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广州德仁口腔：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陈丽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  <w:lang w:eastAsia="zh-CN"/>
        </w:rPr>
        <w:t>中南门诊</w:t>
      </w:r>
      <w:r>
        <w:rPr>
          <w:rFonts w:hint="eastAsia" w:eastAsia="楷体_GB2312"/>
          <w:sz w:val="28"/>
          <w:u w:val="single"/>
        </w:rPr>
        <w:t>正畸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12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</w:t>
      </w:r>
      <w:bookmarkStart w:id="0" w:name="_GoBack"/>
      <w:bookmarkEnd w:id="0"/>
      <w:r>
        <w:rPr>
          <w:rFonts w:hint="eastAsia" w:eastAsia="楷体_GB2312"/>
          <w:sz w:val="28"/>
        </w:rPr>
        <w:t>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212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165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21365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1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1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ascii="Helvetica" w:hAnsi="Helvetica" w:eastAsia="宋体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21365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05764F8B"/>
    <w:rsid w:val="0DB94621"/>
    <w:rsid w:val="2E025C2E"/>
    <w:rsid w:val="481A7954"/>
    <w:rsid w:val="6A7F580F"/>
    <w:rsid w:val="6C7130F2"/>
    <w:rsid w:val="6F3B268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2017-02-20T01:56:38Z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