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100" w:beforeAutospacing="1" w:after="0"/>
        <w:ind w:right="-339" w:rightChars="-106"/>
        <w:rPr>
          <w:rFonts w:asciiTheme="minorEastAsia" w:hAnsiTheme="minorEastAsia" w:eastAsiaTheme="minorEastAsia"/>
          <w:sz w:val="30"/>
          <w:szCs w:val="30"/>
        </w:rPr>
      </w:pPr>
      <w:r>
        <w:rPr>
          <w:rFonts w:hint="eastAsia" w:asciiTheme="minorEastAsia" w:hAnsiTheme="minorEastAsia" w:eastAsiaTheme="minorEastAsia"/>
          <w:sz w:val="30"/>
          <w:szCs w:val="30"/>
        </w:rPr>
        <w:t>武汉大学口腔医学院关于研究生指导教师遴选的暂行规定</w:t>
      </w:r>
    </w:p>
    <w:p>
      <w:pPr>
        <w:jc w:val="center"/>
        <w:rPr>
          <w:rFonts w:asciiTheme="minorEastAsia" w:hAnsiTheme="minorEastAsia" w:eastAsiaTheme="minorEastAsia"/>
          <w:sz w:val="30"/>
          <w:szCs w:val="30"/>
        </w:rPr>
      </w:pPr>
    </w:p>
    <w:p>
      <w:pPr>
        <w:widowControl/>
        <w:jc w:val="left"/>
        <w:rPr>
          <w:rFonts w:asciiTheme="minorEastAsia" w:hAnsiTheme="minorEastAsia" w:eastAsiaTheme="minorEastAsia"/>
          <w:sz w:val="28"/>
          <w:szCs w:val="28"/>
        </w:rPr>
      </w:pPr>
      <w:bookmarkStart w:id="1" w:name="_GoBack"/>
      <w:bookmarkEnd w:id="1"/>
    </w:p>
    <w:p>
      <w:pPr>
        <w:widowControl/>
        <w:jc w:val="left"/>
        <w:rPr>
          <w:rFonts w:asciiTheme="minorEastAsia" w:hAnsiTheme="minorEastAsia" w:eastAsiaTheme="minorEastAsia"/>
          <w:sz w:val="28"/>
          <w:szCs w:val="28"/>
        </w:rPr>
      </w:pPr>
    </w:p>
    <w:p>
      <w:pPr>
        <w:widowControl/>
        <w:jc w:val="left"/>
        <w:rPr>
          <w:rFonts w:asciiTheme="minorEastAsia" w:hAnsiTheme="minorEastAsia" w:eastAsiaTheme="minorEastAsia"/>
          <w:sz w:val="28"/>
          <w:szCs w:val="28"/>
        </w:rPr>
      </w:pPr>
      <w:r>
        <w:rPr>
          <w:rFonts w:hint="eastAsia" w:asciiTheme="minorEastAsia" w:hAnsiTheme="minorEastAsia" w:eastAsiaTheme="minorEastAsia"/>
          <w:sz w:val="28"/>
          <w:szCs w:val="28"/>
        </w:rPr>
        <w:t>附件一：武汉大学</w:t>
      </w:r>
      <w:r>
        <w:rPr>
          <w:rFonts w:asciiTheme="minorEastAsia" w:hAnsiTheme="minorEastAsia" w:eastAsiaTheme="minorEastAsia"/>
          <w:sz w:val="28"/>
          <w:szCs w:val="28"/>
        </w:rPr>
        <w:t>口腔医学院</w:t>
      </w:r>
      <w:r>
        <w:rPr>
          <w:rFonts w:hint="eastAsia" w:asciiTheme="minorEastAsia" w:hAnsiTheme="minorEastAsia" w:eastAsiaTheme="minorEastAsia"/>
          <w:sz w:val="28"/>
          <w:szCs w:val="28"/>
        </w:rPr>
        <w:t>关于新增博士生指导教师遴选标准和程序的暂行规定</w:t>
      </w:r>
    </w:p>
    <w:p>
      <w:pPr>
        <w:widowControl/>
        <w:jc w:val="left"/>
        <w:rPr>
          <w:rFonts w:asciiTheme="minorEastAsia" w:hAnsiTheme="minorEastAsia" w:eastAsiaTheme="minorEastAsia"/>
          <w:sz w:val="28"/>
          <w:szCs w:val="28"/>
        </w:rPr>
      </w:pPr>
      <w:r>
        <w:rPr>
          <w:rFonts w:hint="eastAsia" w:asciiTheme="minorEastAsia" w:hAnsiTheme="minorEastAsia" w:eastAsiaTheme="minorEastAsia"/>
          <w:sz w:val="28"/>
          <w:szCs w:val="28"/>
        </w:rPr>
        <w:t>附件二：武汉大学</w:t>
      </w:r>
      <w:r>
        <w:rPr>
          <w:rFonts w:asciiTheme="minorEastAsia" w:hAnsiTheme="minorEastAsia" w:eastAsiaTheme="minorEastAsia"/>
          <w:sz w:val="28"/>
          <w:szCs w:val="28"/>
        </w:rPr>
        <w:t>口腔医学院</w:t>
      </w:r>
      <w:r>
        <w:rPr>
          <w:rFonts w:hint="eastAsia" w:asciiTheme="minorEastAsia" w:hAnsiTheme="minorEastAsia" w:eastAsiaTheme="minorEastAsia"/>
          <w:sz w:val="28"/>
          <w:szCs w:val="28"/>
        </w:rPr>
        <w:t>关于新增科学学位硕士研究生指导教师遴选的暂行规定</w:t>
      </w:r>
    </w:p>
    <w:p>
      <w:pPr>
        <w:widowControl/>
        <w:jc w:val="left"/>
        <w:rPr>
          <w:rFonts w:asciiTheme="minorEastAsia" w:hAnsiTheme="minorEastAsia" w:eastAsiaTheme="minorEastAsia"/>
          <w:sz w:val="28"/>
          <w:szCs w:val="28"/>
        </w:rPr>
      </w:pPr>
      <w:r>
        <w:rPr>
          <w:rFonts w:hint="eastAsia" w:asciiTheme="minorEastAsia" w:hAnsiTheme="minorEastAsia" w:eastAsiaTheme="minorEastAsia"/>
          <w:sz w:val="28"/>
          <w:szCs w:val="28"/>
        </w:rPr>
        <w:t>附件三：武汉大学</w:t>
      </w:r>
      <w:r>
        <w:rPr>
          <w:rFonts w:asciiTheme="minorEastAsia" w:hAnsiTheme="minorEastAsia" w:eastAsiaTheme="minorEastAsia"/>
          <w:sz w:val="28"/>
          <w:szCs w:val="28"/>
        </w:rPr>
        <w:t>口腔医学院</w:t>
      </w:r>
      <w:r>
        <w:rPr>
          <w:rFonts w:hint="eastAsia" w:asciiTheme="minorEastAsia" w:hAnsiTheme="minorEastAsia" w:eastAsiaTheme="minorEastAsia"/>
          <w:sz w:val="28"/>
          <w:szCs w:val="28"/>
        </w:rPr>
        <w:t>关于新增专业学位硕士研究生指导教师遴选的暂行规定</w:t>
      </w:r>
    </w:p>
    <w:p>
      <w:pPr>
        <w:widowControl/>
        <w:jc w:val="left"/>
        <w:rPr>
          <w:rFonts w:asciiTheme="minorEastAsia" w:hAnsiTheme="minorEastAsia" w:eastAsiaTheme="minorEastAsia"/>
          <w:b/>
          <w:sz w:val="28"/>
          <w:szCs w:val="28"/>
        </w:rPr>
      </w:pPr>
      <w:r>
        <w:rPr>
          <w:rFonts w:asciiTheme="minorEastAsia" w:hAnsiTheme="minorEastAsia" w:eastAsiaTheme="minorEastAsia"/>
          <w:b/>
          <w:sz w:val="28"/>
          <w:szCs w:val="28"/>
        </w:rPr>
        <w:br w:type="page"/>
      </w:r>
    </w:p>
    <w:p>
      <w:pPr>
        <w:spacing w:line="560" w:lineRule="exact"/>
        <w:rPr>
          <w:rFonts w:asciiTheme="minorEastAsia" w:hAnsiTheme="minorEastAsia" w:eastAsiaTheme="minorEastAsia"/>
          <w:bCs/>
          <w:sz w:val="28"/>
          <w:szCs w:val="28"/>
        </w:rPr>
      </w:pPr>
      <w:r>
        <w:rPr>
          <w:rFonts w:hint="eastAsia" w:asciiTheme="minorEastAsia" w:hAnsiTheme="minorEastAsia" w:eastAsiaTheme="minorEastAsia"/>
          <w:bCs/>
          <w:sz w:val="28"/>
          <w:szCs w:val="28"/>
        </w:rPr>
        <w:t>附件一</w:t>
      </w:r>
    </w:p>
    <w:p>
      <w:pPr>
        <w:spacing w:line="560" w:lineRule="exact"/>
        <w:jc w:val="center"/>
        <w:rPr>
          <w:rFonts w:asciiTheme="minorEastAsia" w:hAnsiTheme="minorEastAsia" w:eastAsiaTheme="minorEastAsia"/>
          <w:bCs/>
          <w:sz w:val="28"/>
          <w:szCs w:val="28"/>
        </w:rPr>
      </w:pPr>
      <w:r>
        <w:rPr>
          <w:rFonts w:hint="eastAsia" w:asciiTheme="minorEastAsia" w:hAnsiTheme="minorEastAsia" w:eastAsiaTheme="minorEastAsia"/>
          <w:bCs/>
          <w:sz w:val="28"/>
          <w:szCs w:val="28"/>
        </w:rPr>
        <w:t>武汉大学口腔医学院</w:t>
      </w:r>
    </w:p>
    <w:p>
      <w:pPr>
        <w:spacing w:line="560" w:lineRule="exact"/>
        <w:jc w:val="center"/>
        <w:rPr>
          <w:rFonts w:asciiTheme="minorEastAsia" w:hAnsiTheme="minorEastAsia" w:eastAsiaTheme="minorEastAsia"/>
          <w:b/>
          <w:sz w:val="28"/>
          <w:szCs w:val="28"/>
        </w:rPr>
      </w:pPr>
      <w:r>
        <w:rPr>
          <w:rFonts w:hint="eastAsia" w:asciiTheme="minorEastAsia" w:hAnsiTheme="minorEastAsia" w:eastAsiaTheme="minorEastAsia"/>
          <w:bCs/>
          <w:sz w:val="28"/>
          <w:szCs w:val="28"/>
        </w:rPr>
        <w:t>关于博士生指导教师遴选的暂行规定</w:t>
      </w:r>
    </w:p>
    <w:p>
      <w:pPr>
        <w:spacing w:line="560" w:lineRule="exact"/>
        <w:rPr>
          <w:rFonts w:asciiTheme="minorEastAsia" w:hAnsiTheme="minorEastAsia" w:eastAsiaTheme="minorEastAsia"/>
          <w:sz w:val="28"/>
          <w:szCs w:val="28"/>
        </w:rPr>
      </w:pPr>
    </w:p>
    <w:p>
      <w:pPr>
        <w:widowControl/>
        <w:spacing w:line="360" w:lineRule="atLeast"/>
        <w:ind w:right="13" w:rightChars="4" w:firstLine="560" w:firstLineChars="200"/>
        <w:jc w:val="left"/>
        <w:rPr>
          <w:rFonts w:asciiTheme="minorEastAsia" w:hAnsiTheme="minorEastAsia" w:eastAsiaTheme="minorEastAsia"/>
          <w:sz w:val="28"/>
          <w:szCs w:val="28"/>
        </w:rPr>
      </w:pPr>
      <w:r>
        <w:rPr>
          <w:rFonts w:hint="eastAsia" w:asciiTheme="minorEastAsia" w:hAnsiTheme="minorEastAsia" w:eastAsiaTheme="minorEastAsia"/>
          <w:sz w:val="28"/>
          <w:szCs w:val="28"/>
        </w:rPr>
        <w:t>为了加强博士生指导教师队伍的建设，确保博士生培养质量，根据国务院学位委员会和教育部有关文件精神，以及《武汉大学研究生指导教师遴选工作暂行规定》，结合我院实际情况，现就我院博士生指导教师的遴选标准和程序暂行规定如下：</w:t>
      </w:r>
    </w:p>
    <w:p>
      <w:pPr>
        <w:spacing w:line="56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一、博士生指导教师的基本条件</w:t>
      </w:r>
    </w:p>
    <w:p>
      <w:pPr>
        <w:widowControl/>
        <w:spacing w:line="360" w:lineRule="atLeast"/>
        <w:ind w:right="13" w:rightChars="4" w:firstLine="560" w:firstLineChars="200"/>
        <w:jc w:val="left"/>
        <w:rPr>
          <w:rFonts w:asciiTheme="minorEastAsia" w:hAnsiTheme="minorEastAsia" w:eastAsiaTheme="minorEastAsia"/>
          <w:sz w:val="28"/>
          <w:szCs w:val="28"/>
        </w:rPr>
      </w:pPr>
      <w:r>
        <w:rPr>
          <w:rFonts w:hint="eastAsia" w:asciiTheme="minorEastAsia" w:hAnsiTheme="minorEastAsia" w:eastAsiaTheme="minorEastAsia"/>
          <w:sz w:val="28"/>
          <w:szCs w:val="28"/>
        </w:rPr>
        <w:t>1．热爱研究生教育事业，熟悉国家和学校有关学位与研究生教育的政策法规和规章制度，能教书育人，为人师表，团结协作，具有高尚的科学道德，严谨的治学态度。能认真履行导师职责，身体健康，每年保证能有半年以上的时间在国内指导博士生。</w:t>
      </w:r>
    </w:p>
    <w:p>
      <w:pPr>
        <w:widowControl/>
        <w:spacing w:line="360" w:lineRule="atLeast"/>
        <w:ind w:right="13" w:rightChars="4" w:firstLine="560" w:firstLineChars="200"/>
        <w:jc w:val="left"/>
        <w:rPr>
          <w:rFonts w:asciiTheme="minorEastAsia" w:hAnsiTheme="minorEastAsia" w:eastAsiaTheme="minorEastAsia"/>
          <w:sz w:val="28"/>
          <w:szCs w:val="28"/>
        </w:rPr>
      </w:pPr>
      <w:r>
        <w:rPr>
          <w:rFonts w:hint="eastAsia" w:asciiTheme="minorEastAsia" w:hAnsiTheme="minorEastAsia" w:eastAsiaTheme="minorEastAsia"/>
          <w:sz w:val="28"/>
          <w:szCs w:val="28"/>
        </w:rPr>
        <w:t>2．有较高的学术造诣和丰富的科研工作经验，有较稳定的研究方向，学术水平应居国内本学科的前列，能及时掌握本学科的发展前沿及发展趋势，有重要的科研成果。</w:t>
      </w:r>
    </w:p>
    <w:p>
      <w:pPr>
        <w:widowControl/>
        <w:spacing w:line="360" w:lineRule="atLeast"/>
        <w:ind w:right="13" w:rightChars="4" w:firstLine="560" w:firstLineChars="200"/>
        <w:jc w:val="left"/>
        <w:rPr>
          <w:rFonts w:asciiTheme="minorEastAsia" w:hAnsiTheme="minorEastAsia" w:eastAsiaTheme="minorEastAsia"/>
          <w:sz w:val="28"/>
          <w:szCs w:val="28"/>
        </w:rPr>
      </w:pPr>
      <w:r>
        <w:rPr>
          <w:rFonts w:hint="eastAsia" w:asciiTheme="minorEastAsia" w:hAnsiTheme="minorEastAsia" w:eastAsiaTheme="minorEastAsia"/>
          <w:sz w:val="28"/>
          <w:szCs w:val="28"/>
        </w:rPr>
        <w:t>3．所从事的研究方向有重要的理论意义和实际应用价值。承担有国家或省部级科研项目或其他有重要价值的项目，有较充足的科研经费可供培养博士生。</w:t>
      </w:r>
    </w:p>
    <w:p>
      <w:pPr>
        <w:widowControl/>
        <w:spacing w:line="360" w:lineRule="atLeast"/>
        <w:ind w:right="13" w:rightChars="4" w:firstLine="560" w:firstLineChars="200"/>
        <w:jc w:val="left"/>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4．申请博士生指导教师资格者应是本学科的优秀学术骨干，在所从事的学科领域开展创新性研究，取得高水平学术成果 </w:t>
      </w:r>
    </w:p>
    <w:p>
      <w:pPr>
        <w:widowControl/>
        <w:spacing w:line="360" w:lineRule="atLeast"/>
        <w:ind w:right="13" w:rightChars="4" w:firstLine="560" w:firstLineChars="200"/>
        <w:jc w:val="left"/>
        <w:rPr>
          <w:rFonts w:asciiTheme="minorEastAsia" w:hAnsiTheme="minorEastAsia" w:eastAsiaTheme="minorEastAsia"/>
          <w:sz w:val="28"/>
          <w:szCs w:val="28"/>
        </w:rPr>
      </w:pPr>
      <w:r>
        <w:rPr>
          <w:rFonts w:hint="eastAsia" w:asciiTheme="minorEastAsia" w:hAnsiTheme="minorEastAsia" w:eastAsiaTheme="minorEastAsia"/>
          <w:sz w:val="28"/>
          <w:szCs w:val="28"/>
        </w:rPr>
        <w:t>5．有一年以上的出国从事科研工作或者在国家级重点实验室的工作经历。能胜任研究生教学和指导工作，已完整培养过一届硕士生，或作为博士生指导小组成员</w:t>
      </w:r>
      <w:r>
        <w:rPr>
          <w:rFonts w:hint="eastAsia" w:asciiTheme="minorEastAsia" w:hAnsiTheme="minorEastAsia" w:eastAsiaTheme="minorEastAsia"/>
          <w:b/>
          <w:szCs w:val="28"/>
          <w:vertAlign w:val="superscript"/>
        </w:rPr>
        <w:t>*</w:t>
      </w:r>
      <w:r>
        <w:rPr>
          <w:rFonts w:hint="eastAsia" w:asciiTheme="minorEastAsia" w:hAnsiTheme="minorEastAsia" w:eastAsiaTheme="minorEastAsia"/>
          <w:sz w:val="28"/>
          <w:szCs w:val="28"/>
        </w:rPr>
        <w:t>协助培养过一届博士生，并且培养质量较好。</w:t>
      </w:r>
    </w:p>
    <w:p>
      <w:pPr>
        <w:widowControl/>
        <w:spacing w:line="360" w:lineRule="atLeast"/>
        <w:ind w:right="13" w:rightChars="4" w:firstLine="560" w:firstLineChars="200"/>
        <w:jc w:val="left"/>
        <w:rPr>
          <w:rFonts w:asciiTheme="minorEastAsia" w:hAnsiTheme="minorEastAsia" w:eastAsiaTheme="minorEastAsia"/>
          <w:sz w:val="28"/>
          <w:szCs w:val="28"/>
        </w:rPr>
      </w:pPr>
      <w:r>
        <w:rPr>
          <w:rFonts w:hint="eastAsia" w:asciiTheme="minorEastAsia" w:hAnsiTheme="minorEastAsia" w:eastAsiaTheme="minorEastAsia"/>
          <w:sz w:val="28"/>
          <w:szCs w:val="28"/>
        </w:rPr>
        <w:t>6．申请专业型博士生的指导教师还应具有丰富的临床经验，能较好地解决本学科复杂的临床问题，在本专业</w:t>
      </w:r>
      <w:r>
        <w:rPr>
          <w:rFonts w:asciiTheme="minorEastAsia" w:hAnsiTheme="minorEastAsia" w:eastAsiaTheme="minorEastAsia"/>
          <w:sz w:val="28"/>
          <w:szCs w:val="28"/>
        </w:rPr>
        <w:t>领域从事临床以下工作不少于</w:t>
      </w:r>
      <w:r>
        <w:rPr>
          <w:rFonts w:hint="eastAsia" w:asciiTheme="minorEastAsia" w:hAnsiTheme="minorEastAsia" w:eastAsiaTheme="minorEastAsia"/>
          <w:sz w:val="28"/>
          <w:szCs w:val="28"/>
        </w:rPr>
        <w:t>10年</w:t>
      </w:r>
      <w:r>
        <w:rPr>
          <w:rFonts w:asciiTheme="minorEastAsia" w:hAnsiTheme="minorEastAsia" w:eastAsiaTheme="minorEastAsia"/>
          <w:sz w:val="28"/>
          <w:szCs w:val="28"/>
        </w:rPr>
        <w:t>。</w:t>
      </w:r>
    </w:p>
    <w:p>
      <w:pPr>
        <w:spacing w:line="56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二、博士生指导教师的学术要求</w:t>
      </w:r>
    </w:p>
    <w:p>
      <w:pPr>
        <w:widowControl/>
        <w:spacing w:line="360" w:lineRule="atLeast"/>
        <w:ind w:right="13" w:rightChars="4" w:firstLine="560" w:firstLineChars="200"/>
        <w:jc w:val="left"/>
        <w:rPr>
          <w:rFonts w:asciiTheme="minorEastAsia" w:hAnsiTheme="minorEastAsia" w:eastAsiaTheme="minorEastAsia"/>
          <w:sz w:val="28"/>
          <w:szCs w:val="28"/>
        </w:rPr>
      </w:pPr>
      <w:r>
        <w:rPr>
          <w:rFonts w:hint="eastAsia" w:asciiTheme="minorEastAsia" w:hAnsiTheme="minorEastAsia" w:eastAsiaTheme="minorEastAsia"/>
          <w:sz w:val="28"/>
          <w:szCs w:val="28"/>
        </w:rPr>
        <w:t>1．任职资格方面：申请博士生指导教师资格者应具有博士学位。目前正在攻读博士学位者，须取得博士学位后，方能参加博士生指导教师资格的遴选。申请者应是具有教授（研究员、主任医师）专业技术职务，学术成果突出的副教授可破格申请。申请者原则上年龄不超过57周岁 （二级教授或一级教授主任医师年龄放宽至62岁；三级教授或二级主任医师年龄放宽至60周岁）。</w:t>
      </w:r>
    </w:p>
    <w:p>
      <w:pPr>
        <w:widowControl/>
        <w:spacing w:line="360" w:lineRule="atLeast"/>
        <w:ind w:right="13" w:rightChars="4" w:firstLine="560" w:firstLineChars="200"/>
        <w:jc w:val="left"/>
        <w:rPr>
          <w:rFonts w:hint="eastAsia" w:asciiTheme="minorEastAsia" w:hAnsiTheme="minorEastAsia" w:eastAsiaTheme="minorEastAsia"/>
          <w:sz w:val="28"/>
          <w:szCs w:val="28"/>
        </w:rPr>
      </w:pPr>
      <w:r>
        <w:rPr>
          <w:rFonts w:hint="eastAsia" w:asciiTheme="minorEastAsia" w:hAnsiTheme="minorEastAsia" w:eastAsiaTheme="minorEastAsia"/>
          <w:sz w:val="28"/>
          <w:szCs w:val="28"/>
        </w:rPr>
        <w:t>2．近五年来科研成果与项目的要求规定如下：发表高水平论文6篇，其中二区以上论文2篇（二区</w:t>
      </w:r>
      <w:r>
        <w:rPr>
          <w:rFonts w:asciiTheme="minorEastAsia" w:hAnsiTheme="minorEastAsia" w:eastAsiaTheme="minorEastAsia"/>
          <w:sz w:val="28"/>
          <w:szCs w:val="28"/>
        </w:rPr>
        <w:t>及以上论文中至少</w:t>
      </w:r>
      <w:r>
        <w:rPr>
          <w:rFonts w:hint="eastAsia" w:asciiTheme="minorEastAsia" w:hAnsiTheme="minorEastAsia" w:eastAsiaTheme="minorEastAsia"/>
          <w:sz w:val="28"/>
          <w:szCs w:val="28"/>
        </w:rPr>
        <w:t>1篇为</w:t>
      </w:r>
      <w:r>
        <w:rPr>
          <w:rFonts w:asciiTheme="minorEastAsia" w:hAnsiTheme="minorEastAsia" w:eastAsiaTheme="minorEastAsia"/>
          <w:sz w:val="28"/>
          <w:szCs w:val="28"/>
        </w:rPr>
        <w:t>通讯作者</w:t>
      </w:r>
      <w:r>
        <w:rPr>
          <w:rFonts w:hint="eastAsia" w:asciiTheme="minorEastAsia" w:hAnsiTheme="minorEastAsia" w:eastAsiaTheme="minorEastAsia"/>
          <w:sz w:val="28"/>
          <w:szCs w:val="28"/>
        </w:rPr>
        <w:t>）；主持国家级</w:t>
      </w:r>
      <w:r>
        <w:rPr>
          <w:rFonts w:hint="eastAsia" w:asciiTheme="minorEastAsia" w:hAnsiTheme="minorEastAsia" w:eastAsiaTheme="minorEastAsia"/>
          <w:sz w:val="28"/>
          <w:szCs w:val="28"/>
          <w:lang w:val="en-US" w:eastAsia="zh-CN"/>
        </w:rPr>
        <w:t>面上</w:t>
      </w:r>
      <w:r>
        <w:rPr>
          <w:rFonts w:hint="eastAsia" w:asciiTheme="minorEastAsia" w:hAnsiTheme="minorEastAsia" w:eastAsiaTheme="minorEastAsia"/>
          <w:sz w:val="28"/>
          <w:szCs w:val="28"/>
        </w:rPr>
        <w:t>项目2项，或主持经费200万元及以上的国家级项目1项，其中口腔医学专业学位的博士生指导教师主持国家级项目1项。</w:t>
      </w:r>
      <w:bookmarkStart w:id="0" w:name="_Hlk85447140"/>
      <w:r>
        <w:rPr>
          <w:rFonts w:hint="eastAsia" w:asciiTheme="minorEastAsia" w:hAnsiTheme="minorEastAsia" w:eastAsiaTheme="minorEastAsia"/>
          <w:sz w:val="28"/>
          <w:szCs w:val="28"/>
        </w:rPr>
        <w:t>申请上岗导师需在申请招生年9月以后，仍有在研的国家自然科学基金面上项目及以上项目或其他国家级、省部级重大重点项目。项目认定最终解释权归口腔医学院学评分委员会所有。</w:t>
      </w:r>
      <w:bookmarkEnd w:id="0"/>
    </w:p>
    <w:p>
      <w:pPr>
        <w:widowControl/>
        <w:spacing w:line="360" w:lineRule="atLeast"/>
        <w:ind w:right="13" w:rightChars="4" w:firstLine="560" w:firstLineChars="200"/>
        <w:jc w:val="left"/>
        <w:rPr>
          <w:rFonts w:asciiTheme="minorEastAsia" w:hAnsiTheme="minorEastAsia" w:eastAsiaTheme="minorEastAsia"/>
          <w:sz w:val="28"/>
          <w:szCs w:val="28"/>
        </w:rPr>
      </w:pPr>
      <w:r>
        <w:rPr>
          <w:rFonts w:hint="eastAsia" w:asciiTheme="minorEastAsia" w:hAnsiTheme="minorEastAsia" w:eastAsiaTheme="minorEastAsia"/>
          <w:sz w:val="28"/>
          <w:szCs w:val="28"/>
        </w:rPr>
        <w:t>上述学术论文的要求申请者为第一作者；或指导的学生为第一作者、申请人为通讯作者。论文以中科院分区为准，共同作者按实际的共同作者人数均分。经费必须是实际到账经费，合作项目给予的器械、材料等原则上不能折算为科研经费。</w:t>
      </w:r>
    </w:p>
    <w:p>
      <w:pPr>
        <w:widowControl/>
        <w:spacing w:line="360" w:lineRule="atLeast"/>
        <w:ind w:right="13" w:rightChars="4" w:firstLine="560" w:firstLineChars="200"/>
        <w:jc w:val="left"/>
        <w:rPr>
          <w:rFonts w:asciiTheme="minorEastAsia" w:hAnsiTheme="minorEastAsia" w:eastAsiaTheme="minorEastAsia"/>
          <w:sz w:val="28"/>
          <w:szCs w:val="28"/>
        </w:rPr>
      </w:pPr>
    </w:p>
    <w:p>
      <w:pPr>
        <w:spacing w:line="56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三、博士生指导教师的遴选程序</w:t>
      </w:r>
    </w:p>
    <w:p>
      <w:pPr>
        <w:widowControl/>
        <w:spacing w:line="360" w:lineRule="atLeast"/>
        <w:ind w:right="13" w:rightChars="4" w:firstLine="560" w:firstLineChars="200"/>
        <w:jc w:val="left"/>
        <w:rPr>
          <w:rFonts w:asciiTheme="minorEastAsia" w:hAnsiTheme="minorEastAsia" w:eastAsiaTheme="minorEastAsia"/>
          <w:sz w:val="28"/>
          <w:szCs w:val="28"/>
        </w:rPr>
      </w:pPr>
      <w:r>
        <w:rPr>
          <w:rFonts w:hint="eastAsia" w:asciiTheme="minorEastAsia" w:hAnsiTheme="minorEastAsia" w:eastAsiaTheme="minorEastAsia"/>
          <w:sz w:val="28"/>
          <w:szCs w:val="28"/>
        </w:rPr>
        <w:t>1．本人申请：拟申请博士生指导教师资格者，填写《武汉大学新增博士生指导教师资格申报表》，并提供相应的科研成果和科研经费的有关证明材料，其科研成果证明材料、科研经费证明材料（包括项目申报表、项目合同或协议、经费本等），由科研办实事求是的核实。</w:t>
      </w:r>
    </w:p>
    <w:p>
      <w:pPr>
        <w:widowControl/>
        <w:spacing w:line="360" w:lineRule="atLeast"/>
        <w:ind w:right="13" w:rightChars="4" w:firstLine="560" w:firstLineChars="200"/>
        <w:jc w:val="left"/>
        <w:rPr>
          <w:rFonts w:asciiTheme="minorEastAsia" w:hAnsiTheme="minorEastAsia" w:eastAsiaTheme="minorEastAsia"/>
          <w:sz w:val="28"/>
          <w:szCs w:val="28"/>
        </w:rPr>
      </w:pPr>
      <w:r>
        <w:rPr>
          <w:rFonts w:hint="eastAsia" w:asciiTheme="minorEastAsia" w:hAnsiTheme="minorEastAsia" w:eastAsiaTheme="minorEastAsia"/>
          <w:sz w:val="28"/>
          <w:szCs w:val="28"/>
        </w:rPr>
        <w:t>2．院学评分委员会讨论审核：院学评分委员会收到申请材料后召集会议进行审核并表决通过，参加讨论表决的人数应不少于委员数的三分之二，表决方为有效；其中赞成票应不少于参加表决人数的三分之二，且不少于该委员会全体委员数二分之一以上，方为通过。</w:t>
      </w:r>
    </w:p>
    <w:p>
      <w:pPr>
        <w:widowControl/>
        <w:spacing w:line="360" w:lineRule="atLeast"/>
        <w:ind w:right="13" w:rightChars="4" w:firstLine="560" w:firstLineChars="200"/>
        <w:jc w:val="left"/>
        <w:rPr>
          <w:rFonts w:asciiTheme="minorEastAsia" w:hAnsiTheme="minorEastAsia" w:eastAsiaTheme="minorEastAsia"/>
          <w:sz w:val="28"/>
          <w:szCs w:val="28"/>
        </w:rPr>
      </w:pPr>
      <w:r>
        <w:rPr>
          <w:rFonts w:hint="eastAsia" w:asciiTheme="minorEastAsia" w:hAnsiTheme="minorEastAsia" w:eastAsiaTheme="minorEastAsia"/>
          <w:sz w:val="28"/>
          <w:szCs w:val="28"/>
        </w:rPr>
        <w:t>3．提交学部评定委员会审定：将</w:t>
      </w:r>
      <w:r>
        <w:rPr>
          <w:rFonts w:hint="eastAsia" w:cs="宋体" w:asciiTheme="minorEastAsia" w:hAnsiTheme="minorEastAsia" w:eastAsiaTheme="minorEastAsia"/>
          <w:color w:val="000000"/>
          <w:spacing w:val="15"/>
          <w:kern w:val="0"/>
          <w:sz w:val="28"/>
          <w:szCs w:val="28"/>
        </w:rPr>
        <w:t>评审通过的博士生指导教师名单、申报材料和分委员会意见报学部学位评定委员会。</w:t>
      </w:r>
    </w:p>
    <w:p>
      <w:pPr>
        <w:widowControl/>
        <w:spacing w:line="360" w:lineRule="atLeast"/>
        <w:ind w:right="13" w:rightChars="4" w:firstLine="560" w:firstLineChars="200"/>
        <w:jc w:val="left"/>
        <w:rPr>
          <w:rFonts w:asciiTheme="minorEastAsia" w:hAnsiTheme="minorEastAsia" w:eastAsiaTheme="minorEastAsia"/>
          <w:sz w:val="28"/>
          <w:szCs w:val="28"/>
        </w:rPr>
      </w:pPr>
      <w:r>
        <w:rPr>
          <w:rFonts w:hint="eastAsia" w:asciiTheme="minorEastAsia" w:hAnsiTheme="minorEastAsia" w:eastAsiaTheme="minorEastAsia"/>
          <w:sz w:val="28"/>
          <w:szCs w:val="28"/>
        </w:rPr>
        <w:t>4.研究生指导教师资格申请手续须有申请人本人履行。申请材料弄虚作假或在科研中有学术不端行为者，一经查实即取消申请资格，且连续两次不得参加遴选。</w:t>
      </w:r>
    </w:p>
    <w:p>
      <w:pPr>
        <w:widowControl/>
        <w:spacing w:line="360" w:lineRule="atLeast"/>
        <w:ind w:left="-272" w:leftChars="-85" w:right="-781" w:rightChars="-244" w:firstLine="716" w:firstLineChars="256"/>
        <w:jc w:val="left"/>
        <w:rPr>
          <w:rFonts w:asciiTheme="minorEastAsia" w:hAnsiTheme="minorEastAsia" w:eastAsiaTheme="minorEastAsia"/>
          <w:sz w:val="28"/>
          <w:szCs w:val="28"/>
        </w:rPr>
      </w:pPr>
    </w:p>
    <w:p>
      <w:pPr>
        <w:widowControl/>
        <w:spacing w:line="360" w:lineRule="atLeast"/>
        <w:ind w:left="-272" w:leftChars="-85" w:right="-781" w:rightChars="-244" w:firstLine="720" w:firstLineChars="256"/>
        <w:jc w:val="left"/>
        <w:rPr>
          <w:rFonts w:asciiTheme="minorEastAsia" w:hAnsiTheme="minorEastAsia" w:eastAsiaTheme="minorEastAsia"/>
          <w:b/>
          <w:sz w:val="28"/>
          <w:szCs w:val="28"/>
        </w:rPr>
      </w:pPr>
      <w:r>
        <w:rPr>
          <w:rFonts w:hint="eastAsia" w:asciiTheme="minorEastAsia" w:hAnsiTheme="minorEastAsia" w:eastAsiaTheme="minorEastAsia"/>
          <w:b/>
          <w:sz w:val="28"/>
          <w:szCs w:val="28"/>
        </w:rPr>
        <w:t>注：*博士生指导小组成员的认定：指导小组名单须在博士生培养第一年提交科研办备案，指导小组成员不超过3人。</w:t>
      </w:r>
    </w:p>
    <w:p>
      <w:pPr>
        <w:widowControl/>
        <w:jc w:val="left"/>
        <w:rPr>
          <w:rFonts w:asciiTheme="minorEastAsia" w:hAnsiTheme="minorEastAsia" w:eastAsiaTheme="minorEastAsia"/>
          <w:b/>
          <w:sz w:val="28"/>
          <w:szCs w:val="28"/>
        </w:rPr>
      </w:pPr>
      <w:r>
        <w:rPr>
          <w:rFonts w:asciiTheme="minorEastAsia" w:hAnsiTheme="minorEastAsia" w:eastAsiaTheme="minorEastAsia"/>
          <w:b/>
          <w:sz w:val="28"/>
          <w:szCs w:val="28"/>
        </w:rPr>
        <w:br w:type="page"/>
      </w:r>
      <w:r>
        <w:rPr>
          <w:rFonts w:hint="eastAsia" w:asciiTheme="minorEastAsia" w:hAnsiTheme="minorEastAsia" w:eastAsiaTheme="minorEastAsia"/>
          <w:bCs/>
          <w:sz w:val="28"/>
          <w:szCs w:val="28"/>
        </w:rPr>
        <w:t>附件二</w:t>
      </w:r>
    </w:p>
    <w:p>
      <w:pPr>
        <w:spacing w:line="560" w:lineRule="exact"/>
        <w:jc w:val="center"/>
        <w:rPr>
          <w:rFonts w:asciiTheme="minorEastAsia" w:hAnsiTheme="minorEastAsia" w:eastAsiaTheme="minorEastAsia"/>
          <w:bCs/>
          <w:sz w:val="28"/>
          <w:szCs w:val="28"/>
        </w:rPr>
      </w:pPr>
      <w:r>
        <w:rPr>
          <w:rFonts w:hint="eastAsia" w:asciiTheme="minorEastAsia" w:hAnsiTheme="minorEastAsia" w:eastAsiaTheme="minorEastAsia"/>
          <w:bCs/>
          <w:sz w:val="28"/>
          <w:szCs w:val="28"/>
        </w:rPr>
        <w:t xml:space="preserve">武汉大学口腔医学院                          </w:t>
      </w:r>
    </w:p>
    <w:p>
      <w:pPr>
        <w:spacing w:line="560" w:lineRule="exact"/>
        <w:jc w:val="center"/>
        <w:rPr>
          <w:rFonts w:asciiTheme="minorEastAsia" w:hAnsiTheme="minorEastAsia" w:eastAsiaTheme="minorEastAsia"/>
          <w:bCs/>
          <w:sz w:val="28"/>
          <w:szCs w:val="28"/>
        </w:rPr>
      </w:pPr>
      <w:r>
        <w:rPr>
          <w:rFonts w:hint="eastAsia" w:asciiTheme="minorEastAsia" w:hAnsiTheme="minorEastAsia" w:eastAsiaTheme="minorEastAsia"/>
          <w:bCs/>
          <w:sz w:val="28"/>
          <w:szCs w:val="28"/>
        </w:rPr>
        <w:t>关于科学学位硕士研究生指导教师遴选的暂行规定</w:t>
      </w:r>
    </w:p>
    <w:p>
      <w:pPr>
        <w:rPr>
          <w:rFonts w:asciiTheme="minorEastAsia" w:hAnsiTheme="minorEastAsia" w:eastAsiaTheme="minorEastAsia"/>
          <w:sz w:val="28"/>
          <w:szCs w:val="28"/>
        </w:rPr>
      </w:pPr>
    </w:p>
    <w:p>
      <w:pPr>
        <w:pStyle w:val="4"/>
        <w:spacing w:line="240" w:lineRule="auto"/>
        <w:ind w:firstLine="560"/>
        <w:rPr>
          <w:rFonts w:asciiTheme="minorEastAsia" w:hAnsiTheme="minorEastAsia" w:eastAsiaTheme="minorEastAsia"/>
          <w:sz w:val="28"/>
          <w:szCs w:val="28"/>
        </w:rPr>
      </w:pPr>
      <w:r>
        <w:rPr>
          <w:rFonts w:hint="eastAsia" w:asciiTheme="minorEastAsia" w:hAnsiTheme="minorEastAsia" w:eastAsiaTheme="minorEastAsia"/>
          <w:sz w:val="28"/>
          <w:szCs w:val="28"/>
        </w:rPr>
        <w:t>为了加强硕士研究生指导教师队伍建设，确保硕士研究生培养质量，根据国务院学位委员会和教育部有关文件精神，以及武汉大学的有关规定，结合我院实际，现就我院硕士研究生指导教师的遴选标准和程序规定如下：</w:t>
      </w:r>
    </w:p>
    <w:p>
      <w:pPr>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一、科学学位硕士研究生指导教师基本条件</w:t>
      </w:r>
    </w:p>
    <w:p>
      <w:pPr>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热爱研究生教育事业，熟悉国家和学校有关学位与研究生教育的政策法规和规章制度，为人师表，团结协作，具有高尚的科学道德、严谨的治学态度。能认真履行导师职责，身体健康，每年保证能有半年以上的时间在国内指导硕士研究生。</w:t>
      </w:r>
    </w:p>
    <w:p>
      <w:pPr>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2、有较丰富的科研能力和教学经验，已担任研究生一门课程的教学工作或协助指导过硕士研究生的学位论文。</w:t>
      </w:r>
    </w:p>
    <w:p>
      <w:pPr>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二、科学学位</w:t>
      </w:r>
      <w:r>
        <w:rPr>
          <w:rFonts w:hint="eastAsia" w:asciiTheme="minorEastAsia" w:hAnsiTheme="minorEastAsia" w:eastAsiaTheme="minorEastAsia"/>
          <w:bCs/>
          <w:sz w:val="28"/>
          <w:szCs w:val="28"/>
        </w:rPr>
        <w:t>硕士研究生指导教师</w:t>
      </w:r>
      <w:r>
        <w:rPr>
          <w:rFonts w:hint="eastAsia" w:asciiTheme="minorEastAsia" w:hAnsiTheme="minorEastAsia" w:eastAsiaTheme="minorEastAsia"/>
          <w:sz w:val="28"/>
          <w:szCs w:val="28"/>
        </w:rPr>
        <w:t>学术条件</w:t>
      </w:r>
    </w:p>
    <w:p>
      <w:pPr>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 申请科学学位硕士研究生指导教师资格者应具有博士学位；同时应具有副教授、副研究员或副主任医师以上的专业技术职务满三年的在岗教学科研人员，新增硕士研究生指导教师年龄不超过57周岁（二级教授或一级教授主任医师年龄放宽至62岁；三级教授或二级主任医师年龄放宽至60周岁）。</w:t>
      </w:r>
    </w:p>
    <w:p>
      <w:pPr>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2、 近五年内发表高质量论文4篇以上，其中三区</w:t>
      </w:r>
      <w:r>
        <w:rPr>
          <w:rFonts w:hint="eastAsia" w:asciiTheme="minorEastAsia" w:hAnsiTheme="minorEastAsia" w:eastAsiaTheme="minorEastAsia"/>
          <w:sz w:val="28"/>
          <w:szCs w:val="28"/>
          <w:lang w:val="en-US" w:eastAsia="zh-CN"/>
        </w:rPr>
        <w:t>及</w:t>
      </w:r>
      <w:r>
        <w:rPr>
          <w:rFonts w:hint="eastAsia" w:asciiTheme="minorEastAsia" w:hAnsiTheme="minorEastAsia" w:eastAsiaTheme="minorEastAsia"/>
          <w:sz w:val="28"/>
          <w:szCs w:val="28"/>
        </w:rPr>
        <w:t>以上论文2篇（博士在读期间发表的论文不能用作硕士生导师资格的申请材料）。</w:t>
      </w:r>
    </w:p>
    <w:p>
      <w:pPr>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3、申请硕士研究生指导教师必须有较高的学术造诣和较丰富的科研工作经验，有稳定的研究方向，近五年主持国家自然科学基金面上项目及以上项目。申请上岗导师需在申请招生年9月以后，仍有在研的国家自然科学基金面上项目及以上项目或其他100万及以上国家级、省部级重大重点项目。项目认定最终解释权归口腔医学院学评分委员会所有。</w:t>
      </w:r>
    </w:p>
    <w:p>
      <w:pPr>
        <w:ind w:firstLine="548" w:firstLineChars="196"/>
        <w:rPr>
          <w:rFonts w:asciiTheme="minorEastAsia" w:hAnsiTheme="minorEastAsia" w:eastAsiaTheme="minorEastAsia"/>
          <w:bCs/>
          <w:sz w:val="28"/>
          <w:szCs w:val="28"/>
        </w:rPr>
      </w:pPr>
      <w:r>
        <w:rPr>
          <w:rFonts w:hint="eastAsia" w:asciiTheme="minorEastAsia" w:hAnsiTheme="minorEastAsia" w:eastAsiaTheme="minorEastAsia"/>
          <w:bCs/>
          <w:sz w:val="28"/>
          <w:szCs w:val="28"/>
        </w:rPr>
        <w:t>三、科学学位硕士生指导教师遴选的工作程序</w:t>
      </w:r>
    </w:p>
    <w:p>
      <w:pPr>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1、本人申请：填写《武汉大学硕士研究生指导教师资格申请表》。提交有关学术成果和科研项目等证明材料，由科研办实事求是地核实。</w:t>
      </w:r>
    </w:p>
    <w:p>
      <w:pPr>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2、院学评分委员会讨论审核：院学评分委员会收到申请材料后召集会议进行审核并表决通过，参加讨论表决的人数应不少于委员数的三分之二，表决方为有效；其中赞成票应不少于参加表决人数的三分之二，且不少于该委员会全体委员数二分之一以上，方为通过。</w:t>
      </w:r>
    </w:p>
    <w:p>
      <w:pPr>
        <w:ind w:firstLine="560" w:firstLineChars="200"/>
        <w:rPr>
          <w:rFonts w:cs="宋体" w:asciiTheme="minorEastAsia" w:hAnsiTheme="minorEastAsia" w:eastAsiaTheme="minorEastAsia"/>
          <w:color w:val="000000"/>
          <w:spacing w:val="15"/>
          <w:kern w:val="0"/>
          <w:sz w:val="28"/>
          <w:szCs w:val="28"/>
        </w:rPr>
      </w:pPr>
      <w:r>
        <w:rPr>
          <w:rFonts w:hint="eastAsia" w:asciiTheme="minorEastAsia" w:hAnsiTheme="minorEastAsia" w:eastAsiaTheme="minorEastAsia"/>
          <w:sz w:val="28"/>
          <w:szCs w:val="28"/>
        </w:rPr>
        <w:t>3、提交学部评定委员会审定：将</w:t>
      </w:r>
      <w:r>
        <w:rPr>
          <w:rFonts w:hint="eastAsia" w:cs="宋体" w:asciiTheme="minorEastAsia" w:hAnsiTheme="minorEastAsia" w:eastAsiaTheme="minorEastAsia"/>
          <w:color w:val="000000"/>
          <w:spacing w:val="15"/>
          <w:kern w:val="0"/>
          <w:sz w:val="28"/>
          <w:szCs w:val="28"/>
        </w:rPr>
        <w:t>评审通过的硕士生指导教师名单申报材料和分委员会意见报学部学位评定委员会。</w:t>
      </w:r>
    </w:p>
    <w:p>
      <w:pPr>
        <w:widowControl/>
        <w:spacing w:line="360" w:lineRule="atLeast"/>
        <w:ind w:right="13" w:rightChars="4" w:firstLine="560" w:firstLineChars="200"/>
        <w:jc w:val="left"/>
        <w:rPr>
          <w:rFonts w:cs="宋体" w:asciiTheme="minorEastAsia" w:hAnsiTheme="minorEastAsia" w:eastAsiaTheme="minorEastAsia"/>
          <w:spacing w:val="15"/>
          <w:kern w:val="0"/>
          <w:sz w:val="28"/>
          <w:szCs w:val="28"/>
        </w:rPr>
      </w:pPr>
      <w:r>
        <w:rPr>
          <w:rFonts w:hint="eastAsia" w:asciiTheme="minorEastAsia" w:hAnsiTheme="minorEastAsia" w:eastAsiaTheme="minorEastAsia"/>
          <w:sz w:val="28"/>
          <w:szCs w:val="28"/>
        </w:rPr>
        <w:t>4.研究生指导教师资格申请手续须有申请人本人履行。申请材料弄虚作假或在科研中有学术不端行为者，一经查实即取消申请资格，且连续两次不得参加遴选</w:t>
      </w:r>
      <w:r>
        <w:rPr>
          <w:rFonts w:hint="eastAsia" w:cs="宋体" w:asciiTheme="minorEastAsia" w:hAnsiTheme="minorEastAsia" w:eastAsiaTheme="minorEastAsia"/>
          <w:spacing w:val="15"/>
          <w:kern w:val="0"/>
          <w:sz w:val="28"/>
          <w:szCs w:val="28"/>
        </w:rPr>
        <w:t>。</w:t>
      </w:r>
    </w:p>
    <w:p>
      <w:pPr>
        <w:spacing w:line="560" w:lineRule="exact"/>
        <w:rPr>
          <w:rFonts w:asciiTheme="minorEastAsia" w:hAnsiTheme="minorEastAsia" w:eastAsiaTheme="minorEastAsia"/>
          <w:bCs/>
          <w:sz w:val="28"/>
          <w:szCs w:val="28"/>
        </w:rPr>
      </w:pPr>
    </w:p>
    <w:p>
      <w:pPr>
        <w:spacing w:line="560" w:lineRule="exact"/>
        <w:rPr>
          <w:rFonts w:asciiTheme="minorEastAsia" w:hAnsiTheme="minorEastAsia" w:eastAsiaTheme="minorEastAsia"/>
          <w:bCs/>
          <w:sz w:val="28"/>
          <w:szCs w:val="28"/>
        </w:rPr>
      </w:pPr>
    </w:p>
    <w:p>
      <w:pPr>
        <w:spacing w:line="560" w:lineRule="exact"/>
        <w:rPr>
          <w:rFonts w:asciiTheme="minorEastAsia" w:hAnsiTheme="minorEastAsia" w:eastAsiaTheme="minorEastAsia"/>
          <w:bCs/>
          <w:sz w:val="28"/>
          <w:szCs w:val="28"/>
        </w:rPr>
      </w:pPr>
    </w:p>
    <w:p>
      <w:pPr>
        <w:widowControl/>
        <w:jc w:val="left"/>
        <w:rPr>
          <w:rFonts w:asciiTheme="minorEastAsia" w:hAnsiTheme="minorEastAsia" w:eastAsiaTheme="minorEastAsia"/>
          <w:bCs/>
          <w:sz w:val="28"/>
          <w:szCs w:val="28"/>
        </w:rPr>
      </w:pPr>
      <w:r>
        <w:rPr>
          <w:rFonts w:asciiTheme="minorEastAsia" w:hAnsiTheme="minorEastAsia" w:eastAsiaTheme="minorEastAsia"/>
          <w:bCs/>
          <w:sz w:val="28"/>
          <w:szCs w:val="28"/>
        </w:rPr>
        <w:br w:type="page"/>
      </w:r>
    </w:p>
    <w:p>
      <w:pPr>
        <w:spacing w:line="560" w:lineRule="exact"/>
        <w:rPr>
          <w:rFonts w:asciiTheme="minorEastAsia" w:hAnsiTheme="minorEastAsia" w:eastAsiaTheme="minorEastAsia"/>
          <w:bCs/>
          <w:sz w:val="28"/>
          <w:szCs w:val="28"/>
        </w:rPr>
      </w:pPr>
      <w:r>
        <w:rPr>
          <w:rFonts w:hint="eastAsia" w:asciiTheme="minorEastAsia" w:hAnsiTheme="minorEastAsia" w:eastAsiaTheme="minorEastAsia"/>
          <w:bCs/>
          <w:sz w:val="28"/>
          <w:szCs w:val="28"/>
        </w:rPr>
        <w:t>附件三</w:t>
      </w:r>
    </w:p>
    <w:p>
      <w:pPr>
        <w:jc w:val="center"/>
        <w:rPr>
          <w:rFonts w:asciiTheme="minorEastAsia" w:hAnsiTheme="minorEastAsia" w:eastAsiaTheme="minorEastAsia"/>
          <w:bCs/>
          <w:sz w:val="28"/>
          <w:szCs w:val="28"/>
        </w:rPr>
      </w:pPr>
      <w:r>
        <w:rPr>
          <w:rFonts w:hint="eastAsia" w:asciiTheme="minorEastAsia" w:hAnsiTheme="minorEastAsia" w:eastAsiaTheme="minorEastAsia"/>
          <w:bCs/>
          <w:sz w:val="28"/>
          <w:szCs w:val="28"/>
        </w:rPr>
        <w:t xml:space="preserve">武汉大学口腔医学院                          </w:t>
      </w:r>
    </w:p>
    <w:p>
      <w:pPr>
        <w:jc w:val="center"/>
        <w:rPr>
          <w:rFonts w:asciiTheme="minorEastAsia" w:hAnsiTheme="minorEastAsia" w:eastAsiaTheme="minorEastAsia"/>
          <w:bCs/>
          <w:sz w:val="28"/>
          <w:szCs w:val="28"/>
        </w:rPr>
      </w:pPr>
      <w:r>
        <w:rPr>
          <w:rFonts w:hint="eastAsia" w:asciiTheme="minorEastAsia" w:hAnsiTheme="minorEastAsia" w:eastAsiaTheme="minorEastAsia"/>
          <w:bCs/>
          <w:sz w:val="28"/>
          <w:szCs w:val="28"/>
        </w:rPr>
        <w:t>关于专业学位硕士研究生指导教师遴选的暂行规定</w:t>
      </w:r>
    </w:p>
    <w:p>
      <w:pPr>
        <w:pStyle w:val="4"/>
        <w:spacing w:line="240" w:lineRule="auto"/>
        <w:ind w:firstLine="560"/>
        <w:rPr>
          <w:rFonts w:asciiTheme="minorEastAsia" w:hAnsiTheme="minorEastAsia" w:eastAsiaTheme="minorEastAsia"/>
          <w:sz w:val="28"/>
          <w:szCs w:val="28"/>
        </w:rPr>
      </w:pPr>
    </w:p>
    <w:p>
      <w:pPr>
        <w:pStyle w:val="4"/>
        <w:spacing w:line="240" w:lineRule="auto"/>
        <w:ind w:firstLine="560"/>
        <w:rPr>
          <w:rFonts w:asciiTheme="minorEastAsia" w:hAnsiTheme="minorEastAsia" w:eastAsiaTheme="minorEastAsia"/>
          <w:sz w:val="28"/>
          <w:szCs w:val="28"/>
        </w:rPr>
      </w:pPr>
      <w:r>
        <w:rPr>
          <w:rFonts w:hint="eastAsia" w:asciiTheme="minorEastAsia" w:hAnsiTheme="minorEastAsia" w:eastAsiaTheme="minorEastAsia"/>
          <w:sz w:val="28"/>
          <w:szCs w:val="28"/>
        </w:rPr>
        <w:t>为了加强硕士研究生指导教师队伍建设，确保硕士研究生培养质量，根据国务院学位委员会和教育部有关文件精神，以及武汉大学的有关规定，结合我院实际，现就我院专业学位硕士研究生指导教师的遴选标准和程序规定如下：</w:t>
      </w:r>
    </w:p>
    <w:p>
      <w:pPr>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一、专业学位硕士研究生指导教师基本条件</w:t>
      </w:r>
    </w:p>
    <w:p>
      <w:pPr>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1、热爱研究生教育事业，</w:t>
      </w:r>
      <w:r>
        <w:rPr>
          <w:rFonts w:asciiTheme="minorEastAsia" w:hAnsiTheme="minorEastAsia" w:eastAsiaTheme="minorEastAsia"/>
          <w:sz w:val="28"/>
          <w:szCs w:val="28"/>
        </w:rPr>
        <w:t>熟悉专业学位教育的性质、特点和培养目标，了解本专业学位教育的现状和发展趋势。</w:t>
      </w:r>
    </w:p>
    <w:p>
      <w:pPr>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2、具有良好的师德师风和医德医风、高尚的科学道德和严谨的治学态度，能认真履行导师职责。</w:t>
      </w:r>
    </w:p>
    <w:p>
      <w:pPr>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3</w:t>
      </w:r>
      <w:r>
        <w:rPr>
          <w:rFonts w:hint="eastAsia" w:asciiTheme="minorEastAsia" w:hAnsiTheme="minorEastAsia" w:eastAsiaTheme="minorEastAsia"/>
          <w:sz w:val="28"/>
          <w:szCs w:val="28"/>
        </w:rPr>
        <w:t>.具有博士学位，同时应具有副教授、副研究员或副主任医师满三年的在岗教学科研人员，身体健康，每年保证能有半年以上的时间在国内指导硕士研究生，年龄不超过57周岁（二级教授或一级教授主任医师年龄放宽至62岁；三级教授或二级主任医师年龄放宽至60周岁）</w:t>
      </w:r>
    </w:p>
    <w:p>
      <w:pPr>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4</w:t>
      </w:r>
      <w:r>
        <w:rPr>
          <w:rFonts w:hint="eastAsia" w:asciiTheme="minorEastAsia" w:hAnsiTheme="minorEastAsia" w:eastAsiaTheme="minorEastAsia"/>
          <w:sz w:val="28"/>
          <w:szCs w:val="28"/>
        </w:rPr>
        <w:t>.具有丰富的临床经验，能独立处理较复杂的临床问题。已担任一门研究生课程的教学工作或协助指导过专业学位硕士研究生的学位论文。</w:t>
      </w:r>
    </w:p>
    <w:p>
      <w:pPr>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二、专业学位</w:t>
      </w:r>
      <w:r>
        <w:rPr>
          <w:rFonts w:hint="eastAsia" w:asciiTheme="minorEastAsia" w:hAnsiTheme="minorEastAsia" w:eastAsiaTheme="minorEastAsia"/>
          <w:bCs/>
          <w:sz w:val="28"/>
          <w:szCs w:val="28"/>
        </w:rPr>
        <w:t>硕士研究生指导教师</w:t>
      </w:r>
      <w:r>
        <w:rPr>
          <w:rFonts w:hint="eastAsia" w:asciiTheme="minorEastAsia" w:hAnsiTheme="minorEastAsia" w:eastAsiaTheme="minorEastAsia"/>
          <w:sz w:val="28"/>
          <w:szCs w:val="28"/>
        </w:rPr>
        <w:t>学术条件</w:t>
      </w:r>
    </w:p>
    <w:p>
      <w:pPr>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1、近五年内发表高质量论文3篇，其中三区及以上论文2篇（博士在读期间发表的论文不能用作硕士生导师资格的申请材料。）</w:t>
      </w:r>
    </w:p>
    <w:p>
      <w:pPr>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2、近五年内主持国家级科研项目1项。</w:t>
      </w:r>
    </w:p>
    <w:p>
      <w:pPr>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3、</w:t>
      </w:r>
      <w:r>
        <w:rPr>
          <w:rFonts w:asciiTheme="minorEastAsia" w:hAnsiTheme="minorEastAsia" w:eastAsiaTheme="minorEastAsia"/>
          <w:sz w:val="28"/>
          <w:szCs w:val="28"/>
        </w:rPr>
        <w:t>近</w:t>
      </w:r>
      <w:r>
        <w:rPr>
          <w:rFonts w:hint="eastAsia" w:asciiTheme="minorEastAsia" w:hAnsiTheme="minorEastAsia" w:eastAsiaTheme="minorEastAsia"/>
          <w:sz w:val="28"/>
          <w:szCs w:val="28"/>
        </w:rPr>
        <w:t>五</w:t>
      </w:r>
      <w:r>
        <w:rPr>
          <w:rFonts w:asciiTheme="minorEastAsia" w:hAnsiTheme="minorEastAsia" w:eastAsiaTheme="minorEastAsia"/>
          <w:sz w:val="28"/>
          <w:szCs w:val="28"/>
        </w:rPr>
        <w:t>年内</w:t>
      </w:r>
      <w:r>
        <w:rPr>
          <w:rFonts w:hint="eastAsia" w:asciiTheme="minorEastAsia" w:hAnsiTheme="minorEastAsia" w:eastAsiaTheme="minorEastAsia"/>
          <w:sz w:val="28"/>
          <w:szCs w:val="28"/>
        </w:rPr>
        <w:t>主持开展至少1项新业务新技术或临床试验研究工作，</w:t>
      </w:r>
      <w:r>
        <w:rPr>
          <w:rFonts w:asciiTheme="minorEastAsia" w:hAnsiTheme="minorEastAsia" w:eastAsiaTheme="minorEastAsia"/>
          <w:sz w:val="28"/>
          <w:szCs w:val="28"/>
        </w:rPr>
        <w:t>能体现具有较强的职业素质、业务能力和较高的学术水平。</w:t>
      </w:r>
    </w:p>
    <w:p>
      <w:pPr>
        <w:ind w:firstLine="548" w:firstLineChars="196"/>
        <w:rPr>
          <w:rFonts w:asciiTheme="minorEastAsia" w:hAnsiTheme="minorEastAsia" w:eastAsiaTheme="minorEastAsia"/>
          <w:bCs/>
          <w:sz w:val="28"/>
          <w:szCs w:val="28"/>
        </w:rPr>
      </w:pPr>
      <w:r>
        <w:rPr>
          <w:rFonts w:hint="eastAsia" w:asciiTheme="minorEastAsia" w:hAnsiTheme="minorEastAsia" w:eastAsiaTheme="minorEastAsia"/>
          <w:bCs/>
          <w:sz w:val="28"/>
          <w:szCs w:val="28"/>
        </w:rPr>
        <w:t>三、专业学位硕士生指导教师遴选的工作程序</w:t>
      </w:r>
    </w:p>
    <w:p>
      <w:pPr>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1、本人申请：填写《武汉大学硕士研究生指导教师资格申请表》。提交有关学术成果和科研项目等证明材料，由科研办实事求是地核实。</w:t>
      </w:r>
    </w:p>
    <w:p>
      <w:pPr>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2、院学评分委员会讨论审核：院学评分委员会收到申请材料后召集会议进行审核并表决通过，参加讨论表决的人数应不少于委员数的三分之二，表决方为有效；其中赞成票应不少于参加表决人数的三分之二，且不少于该委员会全体委员数二分之一以上，方为通过。</w:t>
      </w:r>
    </w:p>
    <w:p>
      <w:pPr>
        <w:ind w:firstLine="560" w:firstLineChars="200"/>
        <w:rPr>
          <w:rFonts w:cs="宋体" w:asciiTheme="minorEastAsia" w:hAnsiTheme="minorEastAsia" w:eastAsiaTheme="minorEastAsia"/>
          <w:color w:val="000000"/>
          <w:spacing w:val="15"/>
          <w:kern w:val="0"/>
          <w:sz w:val="28"/>
          <w:szCs w:val="28"/>
        </w:rPr>
      </w:pPr>
      <w:r>
        <w:rPr>
          <w:rFonts w:hint="eastAsia" w:asciiTheme="minorEastAsia" w:hAnsiTheme="minorEastAsia" w:eastAsiaTheme="minorEastAsia"/>
          <w:sz w:val="28"/>
          <w:szCs w:val="28"/>
        </w:rPr>
        <w:t>3、提交学部评定委员会审定：将</w:t>
      </w:r>
      <w:r>
        <w:rPr>
          <w:rFonts w:hint="eastAsia" w:cs="宋体" w:asciiTheme="minorEastAsia" w:hAnsiTheme="minorEastAsia" w:eastAsiaTheme="minorEastAsia"/>
          <w:color w:val="000000"/>
          <w:spacing w:val="15"/>
          <w:kern w:val="0"/>
          <w:sz w:val="28"/>
          <w:szCs w:val="28"/>
        </w:rPr>
        <w:t>评审通过的硕士生指导教师名单申报材料和分委员会意见报学部学位评定委员会备案。</w:t>
      </w:r>
    </w:p>
    <w:p>
      <w:pPr>
        <w:ind w:firstLine="560" w:firstLineChars="200"/>
        <w:rPr>
          <w:rFonts w:cs="宋体" w:asciiTheme="minorEastAsia" w:hAnsiTheme="minorEastAsia" w:eastAsiaTheme="minorEastAsia"/>
          <w:color w:val="000000"/>
          <w:spacing w:val="15"/>
          <w:kern w:val="0"/>
          <w:sz w:val="28"/>
          <w:szCs w:val="28"/>
        </w:rPr>
      </w:pPr>
      <w:r>
        <w:rPr>
          <w:rFonts w:hint="eastAsia" w:asciiTheme="minorEastAsia" w:hAnsiTheme="minorEastAsia" w:eastAsiaTheme="minorEastAsia"/>
          <w:sz w:val="28"/>
          <w:szCs w:val="28"/>
        </w:rPr>
        <w:t>4.研究生指导教师资格申请手续须有申请人本人履行。申请材料弄虚作假或在科研中有学术不端行为者，一经查实即取消申请资格，且连续两次不得参加遴选。</w:t>
      </w:r>
    </w:p>
    <w:p>
      <w:pPr>
        <w:widowControl/>
        <w:spacing w:line="360" w:lineRule="atLeast"/>
        <w:ind w:right="-781" w:rightChars="-244"/>
        <w:jc w:val="left"/>
        <w:rPr>
          <w:rFonts w:asciiTheme="minorEastAsia" w:hAnsiTheme="minorEastAsia" w:eastAsiaTheme="minorEastAsia"/>
          <w:b/>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公文小标宋简">
    <w:altName w:val="宋体"/>
    <w:panose1 w:val="00000000000000000000"/>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I1MWM4YzE4NzVjYjc5Y2JhNzYxMGRlMDQ3MWU4YWYifQ=="/>
  </w:docVars>
  <w:rsids>
    <w:rsidRoot w:val="00AA01DE"/>
    <w:rsid w:val="00057E37"/>
    <w:rsid w:val="000A7C99"/>
    <w:rsid w:val="000C00E2"/>
    <w:rsid w:val="000D3FA7"/>
    <w:rsid w:val="001935DA"/>
    <w:rsid w:val="001C139A"/>
    <w:rsid w:val="001C312E"/>
    <w:rsid w:val="001E66E9"/>
    <w:rsid w:val="002A5CFF"/>
    <w:rsid w:val="002C64B7"/>
    <w:rsid w:val="002D5FEF"/>
    <w:rsid w:val="002E6EFA"/>
    <w:rsid w:val="002F2B4B"/>
    <w:rsid w:val="00312CA8"/>
    <w:rsid w:val="003370C3"/>
    <w:rsid w:val="003454FE"/>
    <w:rsid w:val="00381D7A"/>
    <w:rsid w:val="003947A1"/>
    <w:rsid w:val="003C3DA9"/>
    <w:rsid w:val="003C61A2"/>
    <w:rsid w:val="00407926"/>
    <w:rsid w:val="00410903"/>
    <w:rsid w:val="00417504"/>
    <w:rsid w:val="004615EC"/>
    <w:rsid w:val="004A04AE"/>
    <w:rsid w:val="004C308B"/>
    <w:rsid w:val="00513A25"/>
    <w:rsid w:val="00551BDB"/>
    <w:rsid w:val="00596803"/>
    <w:rsid w:val="005E7675"/>
    <w:rsid w:val="00601E0D"/>
    <w:rsid w:val="00602425"/>
    <w:rsid w:val="00654DE6"/>
    <w:rsid w:val="006638AC"/>
    <w:rsid w:val="00705819"/>
    <w:rsid w:val="00722C10"/>
    <w:rsid w:val="00742DDA"/>
    <w:rsid w:val="00777BA2"/>
    <w:rsid w:val="007A06BB"/>
    <w:rsid w:val="007A46D4"/>
    <w:rsid w:val="007C3AEC"/>
    <w:rsid w:val="00927F1D"/>
    <w:rsid w:val="009A2DD4"/>
    <w:rsid w:val="009C423C"/>
    <w:rsid w:val="009D5395"/>
    <w:rsid w:val="00A32E52"/>
    <w:rsid w:val="00A64BBA"/>
    <w:rsid w:val="00AA01DE"/>
    <w:rsid w:val="00AC2886"/>
    <w:rsid w:val="00B15B35"/>
    <w:rsid w:val="00B36304"/>
    <w:rsid w:val="00B810C0"/>
    <w:rsid w:val="00BE71BE"/>
    <w:rsid w:val="00C221C4"/>
    <w:rsid w:val="00C500A0"/>
    <w:rsid w:val="00C63791"/>
    <w:rsid w:val="00CB3EBF"/>
    <w:rsid w:val="00CC4346"/>
    <w:rsid w:val="00CD0E06"/>
    <w:rsid w:val="00CD7B7B"/>
    <w:rsid w:val="00D217CC"/>
    <w:rsid w:val="00D30D8F"/>
    <w:rsid w:val="00D674DE"/>
    <w:rsid w:val="00D84687"/>
    <w:rsid w:val="00DA5782"/>
    <w:rsid w:val="00DB2A94"/>
    <w:rsid w:val="00E00304"/>
    <w:rsid w:val="00E10469"/>
    <w:rsid w:val="00E71C8E"/>
    <w:rsid w:val="00E96158"/>
    <w:rsid w:val="00EC2619"/>
    <w:rsid w:val="00FB366A"/>
    <w:rsid w:val="00FB5D5E"/>
    <w:rsid w:val="00FE0B93"/>
    <w:rsid w:val="11BD31C8"/>
    <w:rsid w:val="18B3076B"/>
    <w:rsid w:val="3A307989"/>
    <w:rsid w:val="6E945365"/>
    <w:rsid w:val="7FFF69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0"/>
      <w:lang w:val="en-US" w:eastAsia="zh-CN" w:bidi="ar-SA"/>
    </w:rPr>
  </w:style>
  <w:style w:type="paragraph" w:styleId="2">
    <w:name w:val="heading 3"/>
    <w:basedOn w:val="1"/>
    <w:next w:val="3"/>
    <w:link w:val="12"/>
    <w:qFormat/>
    <w:uiPriority w:val="0"/>
    <w:pPr>
      <w:keepNext/>
      <w:keepLines/>
      <w:spacing w:before="1000" w:after="400"/>
      <w:jc w:val="center"/>
      <w:outlineLvl w:val="2"/>
    </w:pPr>
    <w:rPr>
      <w:rFonts w:ascii="公文小标宋简" w:eastAsia="公文小标宋简"/>
      <w:sz w:val="44"/>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Normal Indent"/>
    <w:basedOn w:val="1"/>
    <w:semiHidden/>
    <w:unhideWhenUsed/>
    <w:qFormat/>
    <w:uiPriority w:val="99"/>
    <w:pPr>
      <w:ind w:firstLine="420" w:firstLineChars="200"/>
    </w:pPr>
  </w:style>
  <w:style w:type="paragraph" w:styleId="4">
    <w:name w:val="Body Text Indent"/>
    <w:basedOn w:val="1"/>
    <w:link w:val="13"/>
    <w:qFormat/>
    <w:uiPriority w:val="0"/>
    <w:pPr>
      <w:spacing w:line="420" w:lineRule="exact"/>
      <w:ind w:firstLine="622" w:firstLineChars="200"/>
    </w:pPr>
    <w:rPr>
      <w:rFonts w:ascii="仿宋_GB2312"/>
    </w:rPr>
  </w:style>
  <w:style w:type="paragraph" w:styleId="5">
    <w:name w:val="Balloon Text"/>
    <w:basedOn w:val="1"/>
    <w:link w:val="14"/>
    <w:semiHidden/>
    <w:unhideWhenUsed/>
    <w:qFormat/>
    <w:uiPriority w:val="99"/>
    <w:rPr>
      <w:sz w:val="18"/>
      <w:szCs w:val="18"/>
    </w:rPr>
  </w:style>
  <w:style w:type="paragraph" w:styleId="6">
    <w:name w:val="footer"/>
    <w:basedOn w:val="1"/>
    <w:link w:val="11"/>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7">
    <w:name w:val="header"/>
    <w:basedOn w:val="1"/>
    <w:link w:val="10"/>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10">
    <w:name w:val="页眉 字符"/>
    <w:basedOn w:val="9"/>
    <w:link w:val="7"/>
    <w:qFormat/>
    <w:uiPriority w:val="99"/>
    <w:rPr>
      <w:sz w:val="18"/>
      <w:szCs w:val="18"/>
    </w:rPr>
  </w:style>
  <w:style w:type="character" w:customStyle="1" w:styleId="11">
    <w:name w:val="页脚 字符"/>
    <w:basedOn w:val="9"/>
    <w:link w:val="6"/>
    <w:qFormat/>
    <w:uiPriority w:val="99"/>
    <w:rPr>
      <w:sz w:val="18"/>
      <w:szCs w:val="18"/>
    </w:rPr>
  </w:style>
  <w:style w:type="character" w:customStyle="1" w:styleId="12">
    <w:name w:val="标题 3 字符"/>
    <w:basedOn w:val="9"/>
    <w:link w:val="2"/>
    <w:qFormat/>
    <w:uiPriority w:val="0"/>
    <w:rPr>
      <w:rFonts w:ascii="公文小标宋简" w:hAnsi="Times New Roman" w:eastAsia="公文小标宋简" w:cs="Times New Roman"/>
      <w:sz w:val="44"/>
      <w:szCs w:val="20"/>
    </w:rPr>
  </w:style>
  <w:style w:type="character" w:customStyle="1" w:styleId="13">
    <w:name w:val="正文文本缩进 字符"/>
    <w:basedOn w:val="9"/>
    <w:link w:val="4"/>
    <w:qFormat/>
    <w:uiPriority w:val="0"/>
    <w:rPr>
      <w:rFonts w:ascii="仿宋_GB2312" w:hAnsi="Times New Roman" w:eastAsia="仿宋_GB2312" w:cs="Times New Roman"/>
      <w:sz w:val="32"/>
      <w:szCs w:val="20"/>
    </w:rPr>
  </w:style>
  <w:style w:type="character" w:customStyle="1" w:styleId="14">
    <w:name w:val="批注框文本 字符"/>
    <w:basedOn w:val="9"/>
    <w:link w:val="5"/>
    <w:semiHidden/>
    <w:qFormat/>
    <w:uiPriority w:val="99"/>
    <w:rPr>
      <w:rFonts w:ascii="Times New Roman" w:hAnsi="Times New Roman" w:eastAsia="仿宋_GB2312"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99B89-321A-4744-A165-D13859DD9D24}">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8</Pages>
  <Words>3746</Words>
  <Characters>3768</Characters>
  <Lines>27</Lines>
  <Paragraphs>7</Paragraphs>
  <TotalTime>0</TotalTime>
  <ScaleCrop>false</ScaleCrop>
  <LinksUpToDate>false</LinksUpToDate>
  <CharactersWithSpaces>3824</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2021-08-23T06:57:00Z</dcterms:created>
  <dc:creator>微软用户</dc:creator>
  <cp:lastModifiedBy>SMY</cp:lastModifiedBy>
  <cp:lastPrinted>2022-05-31T10:44:00Z</cp:lastPrinted>
  <dcterms:modified xsi:type="dcterms:W3CDTF">2022-10-26T06:43:20Z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C4A27A4557B0495D9E4314295AE40643</vt:lpwstr>
  </property>
</Properties>
</file>