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单位名称：重庆医科大学附属口腔医院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联系电话：023-8860231</w:t>
            </w:r>
            <w:r>
              <w:rPr>
                <w:rFonts w:ascii="微软雅黑" w:hAnsi="微软雅黑" w:eastAsia="微软雅黑" w:cs="微软雅黑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地址：重庆市渝北区松石北路4</w:t>
            </w:r>
            <w:r>
              <w:rPr>
                <w:rFonts w:ascii="微软雅黑" w:hAnsi="微软雅黑" w:eastAsia="微软雅黑" w:cs="微软雅黑"/>
                <w:sz w:val="24"/>
              </w:rPr>
              <w:t>26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号 重庆医科大学附属口腔医院人事部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</w:t>
            </w:r>
            <w:r>
              <w:rPr>
                <w:szCs w:val="32"/>
              </w:rPr>
              <w:t>892061119@qq.com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</w:rPr>
              <w:t>https://www.cqdent.com/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9634" w:type="dxa"/>
          </w:tcPr>
          <w:p>
            <w:pPr>
              <w:adjustRightInd w:val="0"/>
              <w:ind w:firstLine="482"/>
              <w:jc w:val="left"/>
              <w:rPr>
                <w:rFonts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一、重庆医科大学附属口腔医院简介</w:t>
            </w:r>
          </w:p>
          <w:p>
            <w:pPr>
              <w:adjustRightInd w:val="0"/>
              <w:ind w:firstLine="482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重庆医科大学附属口腔医院（重庆医科大学口腔医学院、重庆市口腔医院）是集医疗、教学、科研、预防、保健、急救为一体的国家三级甲等口腔专科医院，现有两个院区，三个门诊部，设有15个临床科室， 5个特色门诊，检验科、放射科等医技科室及13个行政科室。医院设置病床100张、牙科综合治疗椅500台，年门诊量116万人次，口腔医疗综合服务功能居国内先进行列。</w:t>
            </w:r>
          </w:p>
          <w:p>
            <w:pPr>
              <w:adjustRightInd w:val="0"/>
              <w:ind w:firstLine="482"/>
              <w:rPr>
                <w:rFonts w:ascii="微软雅黑" w:hAnsi="微软雅黑" w:eastAsia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重庆医科大学口腔医学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>专业是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国家一流本科专业建设点，口腔医学一级学科博士授权点、口腔医学博士专业学位授权点和口腔医学博士后科研流动站单位，全国首次口腔医学专业学位研究生水平评估第9名，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>2019年度中国医院科技量值（口腔医学）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第8名与2020世界一流学科（口腔医学）8-10名。“口腔医学”连续获批重庆市“十一五”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>、“十二五”、“十三五”重点学科；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口腔医学实验教学中心获批国家级实验教学示范中心。</w:t>
            </w:r>
          </w:p>
          <w:p>
            <w:pPr>
              <w:ind w:firstLine="480" w:firstLineChars="20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重庆医科大学附属口腔医院重点实验室总面积约4000平方米，拥有一批先进实验仪器设备，配备动物手术室和SPF级动物代养室，与美国爱荷华大学牙学院、新西兰奥塔哥大学牙学院等建立了全面战略合作关系。同时，医院聚焦“颌面部组织工程修复研究”、“种植生物材料研发”、“口腔生物力学与组织工程研究”、“口腔疾病诊疗新技术与转化研究”和“颌面部恶性肿瘤精准治疗研究”等研究方向，持续提升整体科研能力。十三五期间，医院共获批科研项目292项，其中国家级项目58项，省部级项目95项，横向项目14项；发表文章630篇（SCI论著316篇，最高影响因子逾16分）。获得各项国家专利78项（发明专利9项，专利转化6项），主编、参编出版专著20部。</w:t>
            </w:r>
          </w:p>
          <w:p>
            <w:pPr>
              <w:spacing w:line="360" w:lineRule="auto"/>
              <w:ind w:firstLine="480" w:firstLineChars="20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二、招聘计划</w:t>
            </w:r>
          </w:p>
          <w:tbl>
            <w:tblPr>
              <w:tblStyle w:val="4"/>
              <w:tblW w:w="0" w:type="auto"/>
              <w:tblInd w:w="10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567"/>
              <w:gridCol w:w="426"/>
              <w:gridCol w:w="566"/>
              <w:gridCol w:w="1843"/>
              <w:gridCol w:w="1622"/>
              <w:gridCol w:w="319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9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szCs w:val="21"/>
                    </w:rPr>
                    <w:t>招聘岗位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szCs w:val="21"/>
                    </w:rPr>
                    <w:t>招聘数量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szCs w:val="21"/>
                    </w:rPr>
                    <w:t>学历要求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szCs w:val="21"/>
                    </w:rPr>
                    <w:t>招聘专业</w:t>
                  </w:r>
                </w:p>
              </w:tc>
              <w:tc>
                <w:tcPr>
                  <w:tcW w:w="1622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szCs w:val="21"/>
                    </w:rPr>
                    <w:t>招聘条件</w:t>
                  </w:r>
                </w:p>
              </w:tc>
              <w:tc>
                <w:tcPr>
                  <w:tcW w:w="3198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微软雅黑" w:hAnsi="微软雅黑" w:eastAsia="微软雅黑"/>
                      <w:b/>
                      <w:color w:val="00000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000000"/>
                      <w:szCs w:val="21"/>
                    </w:rPr>
                    <w:t>工作条件及待遇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3" w:hRule="atLeast"/>
              </w:trPr>
              <w:tc>
                <w:tcPr>
                  <w:tcW w:w="70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科研博士后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博士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口腔医学、口腔基础医学、口腔临床医学、生物化学与分子生物学、生物医学工程、肿瘤学、细胞生物学</w:t>
                  </w:r>
                </w:p>
              </w:tc>
              <w:tc>
                <w:tcPr>
                  <w:tcW w:w="1622" w:type="dxa"/>
                </w:tcPr>
                <w:p>
                  <w:pPr>
                    <w:spacing w:line="276" w:lineRule="auto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以第一作者（排名第一）或主要通讯作者公开发表于IF</w:t>
                  </w:r>
                  <w:r>
                    <w:rPr>
                      <w:rFonts w:ascii="宋体" w:hAnsi="宋体" w:cs="方正仿宋_GBK"/>
                      <w:color w:val="000000"/>
                      <w:szCs w:val="21"/>
                    </w:rPr>
                    <w:t>≥</w:t>
                  </w: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 xml:space="preserve"> 3的研究论文或JCR2区的论文1篇</w:t>
                  </w:r>
                </w:p>
              </w:tc>
              <w:tc>
                <w:tcPr>
                  <w:tcW w:w="3198" w:type="dxa"/>
                  <w:vMerge w:val="restart"/>
                  <w:vAlign w:val="center"/>
                </w:tcPr>
                <w:p>
                  <w:pPr>
                    <w:spacing w:line="276" w:lineRule="auto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1.生活资助25-40万/年；2.入站补贴4万/人；3.科研启动金10万/人；4.基本工资+社会保险+住房公积金+生活补贴+停车补贴；5.工会会员福利；6.优秀博士后可申请站中进编；7.出站后考核进编享受安家费，上不封顶；8.考核合格出站后，前半年按在站时生活资助标准给予生活保障；9. 考核合格出站后参加培训学习的，享受培训待遇</w:t>
                  </w:r>
                </w:p>
                <w:p>
                  <w:pPr>
                    <w:spacing w:line="276" w:lineRule="auto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10.享受医院科研论文、项目配套奖励政策；11.享受与在职职工同等教学奖励；12.在站期间或出站后的博士后，达到职称申报相应条件的，可申报博士后职称绿色通道参加评审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93" w:hRule="atLeast"/>
              </w:trPr>
              <w:tc>
                <w:tcPr>
                  <w:tcW w:w="70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临床博士后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博士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口腔医学、口腔基础医学、口腔临床医学、肿瘤学</w:t>
                  </w:r>
                </w:p>
              </w:tc>
              <w:tc>
                <w:tcPr>
                  <w:tcW w:w="1622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以第一作者（排名第一）或主要通讯作者公开发表于IF</w:t>
                  </w:r>
                  <w:r>
                    <w:rPr>
                      <w:rFonts w:ascii="宋体" w:hAnsi="宋体"/>
                      <w:color w:val="000000"/>
                      <w:szCs w:val="21"/>
                    </w:rPr>
                    <w:t>≥</w:t>
                  </w: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 xml:space="preserve"> 1的研究论文1篇</w:t>
                  </w:r>
                </w:p>
              </w:tc>
              <w:tc>
                <w:tcPr>
                  <w:tcW w:w="3198" w:type="dxa"/>
                  <w:vMerge w:val="continue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医生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硕士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口腔医学（黏膜病学方向）</w:t>
                  </w:r>
                </w:p>
              </w:tc>
              <w:tc>
                <w:tcPr>
                  <w:tcW w:w="1622" w:type="dxa"/>
                </w:tcPr>
                <w:p>
                  <w:pPr>
                    <w:spacing w:line="360" w:lineRule="auto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198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1.基本工资+绩效工资+社会保险+住房公积金+生活补贴+停车补贴；2.工会会员福利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9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护士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不限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硕士博士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护理学</w:t>
                  </w:r>
                </w:p>
              </w:tc>
              <w:tc>
                <w:tcPr>
                  <w:tcW w:w="1622" w:type="dxa"/>
                </w:tcPr>
                <w:p>
                  <w:pPr>
                    <w:spacing w:line="240" w:lineRule="exact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</w:p>
              </w:tc>
              <w:tc>
                <w:tcPr>
                  <w:tcW w:w="3198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1.基本工资+绩效工资+社会保险+住房公积金+生活补贴+停车补贴；2.工会会员福利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科研外事部干事</w:t>
                  </w:r>
                </w:p>
              </w:tc>
              <w:tc>
                <w:tcPr>
                  <w:tcW w:w="42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566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硕士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社会医学与公共卫生事业管理、医学统计</w:t>
                  </w:r>
                </w:p>
              </w:tc>
              <w:tc>
                <w:tcPr>
                  <w:tcW w:w="1622" w:type="dxa"/>
                </w:tcPr>
                <w:p>
                  <w:pPr>
                    <w:spacing w:line="240" w:lineRule="exact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具有扎实的写作能力，组织协调能力强,能熟练操作办公软件和文案处理;</w:t>
                  </w:r>
                </w:p>
                <w:p>
                  <w:pPr>
                    <w:spacing w:line="240" w:lineRule="exact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能较熟练使用英语进行工作交流与沟通。</w:t>
                  </w:r>
                </w:p>
              </w:tc>
              <w:tc>
                <w:tcPr>
                  <w:tcW w:w="3198" w:type="dxa"/>
                  <w:vAlign w:val="center"/>
                </w:tcPr>
                <w:p>
                  <w:pPr>
                    <w:spacing w:line="240" w:lineRule="exact"/>
                    <w:jc w:val="left"/>
                    <w:rPr>
                      <w:rFonts w:ascii="宋体" w:hAnsi="宋体" w:cs="方正仿宋_GBK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cs="方正仿宋_GBK"/>
                      <w:color w:val="000000"/>
                      <w:szCs w:val="21"/>
                    </w:rPr>
                    <w:t>1.基本工资+绩效工资+社会保险+住房公积金+生活补贴+停车补贴；2.工会会员福利</w:t>
                  </w:r>
                </w:p>
              </w:tc>
            </w:tr>
          </w:tbl>
          <w:p>
            <w:pPr>
              <w:spacing w:line="360" w:lineRule="auto"/>
              <w:ind w:firstLine="480" w:firstLineChars="20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联系人：谭老师</w:t>
            </w:r>
          </w:p>
          <w:p>
            <w:pPr>
              <w:spacing w:line="360" w:lineRule="auto"/>
              <w:ind w:firstLine="480" w:firstLineChars="20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电话：023-88602310</w:t>
            </w:r>
          </w:p>
          <w:p>
            <w:pPr>
              <w:spacing w:line="360" w:lineRule="auto"/>
              <w:ind w:firstLine="480" w:firstLineChars="20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邮箱：cqdent@qq.com</w:t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  <w:bookmarkStart w:id="0" w:name="_GoBack"/>
      <w:bookmarkEnd w:id="0"/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93EC0"/>
    <w:rsid w:val="00054EE5"/>
    <w:rsid w:val="0018496A"/>
    <w:rsid w:val="00191680"/>
    <w:rsid w:val="001C2939"/>
    <w:rsid w:val="001F76B6"/>
    <w:rsid w:val="002B35BD"/>
    <w:rsid w:val="00675CFE"/>
    <w:rsid w:val="007F64D5"/>
    <w:rsid w:val="00807208"/>
    <w:rsid w:val="00966544"/>
    <w:rsid w:val="00AF1219"/>
    <w:rsid w:val="00B77C24"/>
    <w:rsid w:val="00C33821"/>
    <w:rsid w:val="00C70B27"/>
    <w:rsid w:val="00C87E42"/>
    <w:rsid w:val="00DF2ED8"/>
    <w:rsid w:val="00E27BE8"/>
    <w:rsid w:val="00E366F9"/>
    <w:rsid w:val="00EA2E33"/>
    <w:rsid w:val="00FE4EDB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EC7455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1414</Characters>
  <Lines>11</Lines>
  <Paragraphs>3</Paragraphs>
  <TotalTime>12</TotalTime>
  <ScaleCrop>false</ScaleCrop>
  <LinksUpToDate>false</LinksUpToDate>
  <CharactersWithSpaces>1658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2021-09-14T08:16:00Z</dcterms:created>
  <dc:creator>Sorry</dc:creator>
  <cp:lastModifiedBy>Connie</cp:lastModifiedBy>
  <cp:lastPrinted>2019-11-12T08:03:00Z</cp:lastPrinted>
  <dcterms:modified xsi:type="dcterms:W3CDTF">2021-09-16T02:06:14Z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9ADA5F1CC35440E08F2D79C37604F7DA</vt:lpwstr>
  </property>
</Properties>
</file>