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C7" w:rsidRDefault="004573E4">
      <w:r>
        <w:rPr>
          <w:rFonts w:ascii="微软雅黑" w:eastAsia="微软雅黑" w:hAnsi="微软雅黑" w:hint="eastAsia"/>
          <w:b/>
          <w:bCs/>
          <w:color w:val="555555"/>
          <w:sz w:val="30"/>
          <w:szCs w:val="30"/>
          <w:shd w:val="clear" w:color="auto" w:fill="FFFFFF"/>
        </w:rPr>
        <w:t>长沙市第三医院2021年招聘</w:t>
      </w:r>
    </w:p>
    <w:p w:rsidR="004573E4" w:rsidRDefault="004573E4"/>
    <w:p w:rsidR="004573E4" w:rsidRDefault="004573E4">
      <w:hyperlink r:id="rId4" w:history="1">
        <w:r w:rsidRPr="00F86783">
          <w:rPr>
            <w:rStyle w:val="a3"/>
          </w:rPr>
          <w:t>http://wsm70.whu.edu.cn/info/1035/11812.htm</w:t>
        </w:r>
      </w:hyperlink>
    </w:p>
    <w:p w:rsidR="004573E4" w:rsidRDefault="004573E4"/>
    <w:p w:rsidR="004573E4" w:rsidRDefault="004573E4"/>
    <w:p w:rsidR="004573E4" w:rsidRPr="004573E4" w:rsidRDefault="004573E4" w:rsidP="004573E4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4573E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长沙市第三医院2021年招聘</w:t>
      </w:r>
    </w:p>
    <w:p w:rsidR="004573E4" w:rsidRPr="004573E4" w:rsidRDefault="004573E4" w:rsidP="004573E4">
      <w:pPr>
        <w:widowControl/>
        <w:jc w:val="center"/>
        <w:rPr>
          <w:rFonts w:ascii="宋体" w:eastAsia="宋体" w:hAnsi="宋体" w:cs="宋体"/>
          <w:color w:val="C1C1C1"/>
          <w:kern w:val="0"/>
          <w:sz w:val="24"/>
          <w:szCs w:val="24"/>
        </w:rPr>
      </w:pPr>
      <w:r w:rsidRPr="004573E4">
        <w:rPr>
          <w:rFonts w:ascii="宋体" w:eastAsia="宋体" w:hAnsi="宋体" w:cs="宋体"/>
          <w:color w:val="C1C1C1"/>
          <w:kern w:val="0"/>
          <w:sz w:val="24"/>
          <w:szCs w:val="24"/>
        </w:rPr>
        <w:t>2021-03-30 15:44:10 来源： 点击数: 213</w:t>
      </w:r>
    </w:p>
    <w:p w:rsidR="004573E4" w:rsidRPr="004573E4" w:rsidRDefault="004573E4" w:rsidP="004573E4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573E4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长沙市第三医院位于湖南省长沙市劳动西路176号，始建于1923年，是一所集医疗、预防、康复、教学于一体的三级甲等综合医院</w:t>
      </w:r>
      <w:r w:rsidRPr="004573E4">
        <w:rPr>
          <w:rFonts w:ascii="微软雅黑" w:eastAsia="微软雅黑" w:hAnsi="微软雅黑" w:cs="Arial" w:hint="eastAsia"/>
          <w:color w:val="333333"/>
          <w:spacing w:val="2"/>
          <w:kern w:val="0"/>
          <w:sz w:val="24"/>
          <w:szCs w:val="24"/>
        </w:rPr>
        <w:t>，是湖南中医药大学附属长沙医院。</w:t>
      </w:r>
    </w:p>
    <w:p w:rsidR="004573E4" w:rsidRPr="004573E4" w:rsidRDefault="004573E4" w:rsidP="004573E4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573E4">
        <w:rPr>
          <w:rFonts w:ascii="微软雅黑" w:eastAsia="微软雅黑" w:hAnsi="微软雅黑" w:cs="Arial" w:hint="eastAsia"/>
          <w:color w:val="333333"/>
          <w:spacing w:val="2"/>
          <w:kern w:val="0"/>
          <w:sz w:val="24"/>
          <w:szCs w:val="24"/>
        </w:rPr>
        <w:t>详见附件及长沙市卫生健康委员会官方网站http://wsjkw.changsha.gov.cn</w:t>
      </w:r>
    </w:p>
    <w:tbl>
      <w:tblPr>
        <w:tblW w:w="11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705"/>
        <w:gridCol w:w="1483"/>
        <w:gridCol w:w="4876"/>
        <w:gridCol w:w="1550"/>
      </w:tblGrid>
      <w:tr w:rsidR="004573E4" w:rsidRPr="004573E4" w:rsidTr="004573E4">
        <w:trPr>
          <w:gridAfter w:val="1"/>
          <w:wAfter w:w="1550" w:type="dxa"/>
          <w:trHeight w:val="720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</w:t>
            </w: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人数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最低学历（或学位）</w:t>
            </w:r>
          </w:p>
        </w:tc>
        <w:tc>
          <w:tcPr>
            <w:tcW w:w="4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专业要求</w:t>
            </w:r>
          </w:p>
        </w:tc>
      </w:tr>
      <w:tr w:rsidR="004573E4" w:rsidRPr="004573E4" w:rsidTr="004573E4">
        <w:trPr>
          <w:gridAfter w:val="1"/>
          <w:wAfter w:w="1550" w:type="dxa"/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4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呼吸内科</w:t>
            </w:r>
          </w:p>
        </w:tc>
      </w:tr>
      <w:tr w:rsidR="004573E4" w:rsidRPr="004573E4" w:rsidTr="004573E4">
        <w:trPr>
          <w:gridAfter w:val="1"/>
          <w:wAfter w:w="1550" w:type="dxa"/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4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</w:t>
            </w:r>
          </w:p>
        </w:tc>
      </w:tr>
      <w:tr w:rsidR="004573E4" w:rsidRPr="004573E4" w:rsidTr="004573E4">
        <w:trPr>
          <w:gridAfter w:val="1"/>
          <w:wAfter w:w="1550" w:type="dxa"/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超声诊断科1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4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影像学与核医学（超声诊断方向）/内科学/临床医学/外科学</w:t>
            </w:r>
          </w:p>
        </w:tc>
      </w:tr>
      <w:tr w:rsidR="004573E4" w:rsidRPr="004573E4" w:rsidTr="004573E4">
        <w:trPr>
          <w:gridAfter w:val="1"/>
          <w:wAfter w:w="1550" w:type="dxa"/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老年病科1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4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</w:t>
            </w:r>
          </w:p>
        </w:tc>
      </w:tr>
      <w:tr w:rsidR="004573E4" w:rsidRPr="004573E4" w:rsidTr="004573E4">
        <w:trPr>
          <w:gridAfter w:val="1"/>
          <w:wAfter w:w="1550" w:type="dxa"/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</w:t>
            </w:r>
            <w:proofErr w:type="gramStart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介入科</w:t>
            </w:r>
            <w:proofErr w:type="gramEnd"/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4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神经病学</w:t>
            </w:r>
          </w:p>
        </w:tc>
      </w:tr>
      <w:tr w:rsidR="004573E4" w:rsidRPr="004573E4" w:rsidTr="004573E4">
        <w:trPr>
          <w:gridAfter w:val="1"/>
          <w:wAfter w:w="1550" w:type="dxa"/>
          <w:trHeight w:val="690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48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急诊医学/内科学（心血管</w:t>
            </w:r>
            <w:proofErr w:type="gramStart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</w:t>
            </w:r>
            <w:proofErr w:type="gramEnd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/呼吸系病学/神经内科学/肾病内科/消化内科学方向）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妇产科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妇产科学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放射影像科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胸心外科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临床医学（外科学方向）/外科学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耳鼻咽喉科学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外科学/外科学（神经外科方向）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内分泌代</w:t>
            </w:r>
            <w:proofErr w:type="gramStart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谢病科</w:t>
            </w:r>
            <w:proofErr w:type="gramEnd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</w:t>
            </w:r>
            <w:proofErr w:type="gramStart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骨代谢病</w:t>
            </w:r>
            <w:proofErr w:type="gramEnd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内分泌代</w:t>
            </w:r>
            <w:proofErr w:type="gramStart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谢病科</w:t>
            </w:r>
            <w:proofErr w:type="gramEnd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</w:t>
            </w:r>
            <w:proofErr w:type="gramStart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骨代谢病</w:t>
            </w:r>
            <w:proofErr w:type="gramEnd"/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方向/内分泌代谢病方向）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普通外科1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普通外科2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中医外科学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皮肤病与性病学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神经病学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急诊医学/重症医学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肾病内科1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内科学（肾脏病学方向）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肾病内科2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内科学（肾脏病学方向）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康复医学与理疗学</w:t>
            </w:r>
          </w:p>
        </w:tc>
      </w:tr>
      <w:tr w:rsidR="004573E4" w:rsidRPr="004573E4" w:rsidTr="004573E4">
        <w:trPr>
          <w:trHeight w:val="690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康复医学科疼痛门诊1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本科：临床医学/麻醉学</w:t>
            </w: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研究生：内科学/外科学/麻醉学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康复医学科疼痛门诊2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内科学/外科学/麻醉学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临床病理学/病理学与病理生理学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内科学（心血管内科方向）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老年病科2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内科学（心血管内科方向）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血液肿瘤科1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内科学（血液病方向）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血液肿瘤科2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肿瘤学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超声诊断科2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影像医学与核医学（超声诊断方向）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介入血管科1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介入血管科2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药理学/药剂学/临床药学/药物分析学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中药学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GCP伦理办公室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伦理学（医学伦理学方向）/药学类</w:t>
            </w:r>
          </w:p>
        </w:tc>
      </w:tr>
      <w:tr w:rsidR="004573E4" w:rsidRPr="004573E4" w:rsidTr="004573E4">
        <w:trPr>
          <w:trHeight w:val="690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抗菌药物临床应用研究所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临床检验诊断学（临床微生物方向）/微生物专业/基础医学（病原微生物方向）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护理/护理学</w:t>
            </w:r>
          </w:p>
        </w:tc>
      </w:tr>
      <w:tr w:rsidR="004573E4" w:rsidRPr="004573E4" w:rsidTr="004573E4">
        <w:trPr>
          <w:trHeight w:val="1380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应用系统管理员1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本科：软件工程/信息安全/信息工程/医学信息工程/计算机科学与技术</w:t>
            </w: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   研究生：软件工程/计算机软件与理论/计算机系统结构/计算机应用技术/计算机技术</w:t>
            </w:r>
          </w:p>
        </w:tc>
      </w:tr>
      <w:tr w:rsidR="004573E4" w:rsidRPr="004573E4" w:rsidTr="004573E4">
        <w:trPr>
          <w:trHeight w:val="690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应用系统管理员2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软件工程/计算机软件与理论/计算机系统结构/计算机应用技术/计算机技术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会计/会计学/财务管理/金融学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图文视频编辑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本科：新闻传播学类              研究生：新闻传播学类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病案统计员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流行病与卫生统计学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科研干事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流行病与卫生统计学</w:t>
            </w:r>
          </w:p>
        </w:tc>
      </w:tr>
      <w:tr w:rsidR="004573E4" w:rsidRPr="004573E4" w:rsidTr="004573E4">
        <w:trPr>
          <w:trHeight w:val="345"/>
        </w:trPr>
        <w:tc>
          <w:tcPr>
            <w:tcW w:w="28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医疗设备技术人员</w:t>
            </w:r>
          </w:p>
        </w:tc>
        <w:tc>
          <w:tcPr>
            <w:tcW w:w="7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42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4573E4" w:rsidRPr="004573E4" w:rsidRDefault="004573E4" w:rsidP="00457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73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生物医学工程</w:t>
            </w:r>
          </w:p>
        </w:tc>
      </w:tr>
    </w:tbl>
    <w:p w:rsidR="004573E4" w:rsidRDefault="004573E4"/>
    <w:p w:rsidR="004573E4" w:rsidRDefault="004573E4">
      <w:pPr>
        <w:rPr>
          <w:rFonts w:hint="eastAsia"/>
        </w:rPr>
      </w:pPr>
      <w:bookmarkStart w:id="0" w:name="_GoBack"/>
      <w:bookmarkEnd w:id="0"/>
    </w:p>
    <w:sectPr w:rsidR="00457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A3"/>
    <w:rsid w:val="004573E4"/>
    <w:rsid w:val="00905FC7"/>
    <w:rsid w:val="00F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74C3"/>
  <w15:chartTrackingRefBased/>
  <w15:docId w15:val="{A9957328-E4BC-4EBD-BD23-91F635F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sm70.whu.edu.cn/info/1035/1181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LJL</cp:lastModifiedBy>
  <cp:revision>2</cp:revision>
  <dcterms:created xsi:type="dcterms:W3CDTF">2021-04-05T03:43:00Z</dcterms:created>
  <dcterms:modified xsi:type="dcterms:W3CDTF">2021-04-05T03:45:00Z</dcterms:modified>
</cp:coreProperties>
</file>