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4"/>
          <w:szCs w:val="24"/>
        </w:rPr>
        <w:br/>
        <w:t>1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4"/>
          <w:szCs w:val="24"/>
        </w:rPr>
        <w:t>医院简介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287000" cy="5972175"/>
            <wp:effectExtent l="0" t="0" r="0" b="9525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北京清华长庚医院是融医疗、教学、科研、预防、康复于一体的清华大学附属医院，是由清华大学与北京市共建共管的大型综合性公立医院。医院秉持“人本、济世、厚德、至善”的价值，以“提供健康守护、培养医学精英、创新临床研究、追求卓越管理”为使命，充分依托清华大学厚重的人文底蕴和宽实的科技平台，创建新时期公立医院改革与发展的新模式，努力建设成为国际一流的医学中心。</w:t>
      </w:r>
    </w:p>
    <w:p w:rsidR="00674ECD" w:rsidRPr="00674ECD" w:rsidRDefault="00674ECD" w:rsidP="00674ECD">
      <w:pPr>
        <w:widowControl/>
        <w:shd w:val="clear" w:color="auto" w:fill="FFFFFF"/>
        <w:rPr>
          <w:rFonts w:ascii="Microsoft YaHei UI" w:eastAsia="Microsoft YaHei UI" w:hAnsi="Microsoft YaHei UI" w:cs="宋体"/>
          <w:color w:val="656262"/>
          <w:spacing w:val="15"/>
          <w:kern w:val="0"/>
          <w:sz w:val="23"/>
          <w:szCs w:val="23"/>
        </w:rPr>
      </w:pP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招聘对象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列入国家统一招生计划的</w:t>
      </w: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2023年应届毕业生（含两年内初次就业的毕业生），海外留学归国人员</w:t>
      </w:r>
      <w:r w:rsidRPr="00674ECD">
        <w:rPr>
          <w:rFonts w:ascii="宋体" w:eastAsia="宋体" w:hAnsi="宋体" w:cs="宋体"/>
          <w:kern w:val="0"/>
          <w:sz w:val="24"/>
          <w:szCs w:val="24"/>
        </w:rPr>
        <w:t>；毕业时须按时取得相应学历及学位证书，否则不予接收。</w:t>
      </w:r>
    </w:p>
    <w:p w:rsidR="00674ECD" w:rsidRPr="00674ECD" w:rsidRDefault="00674ECD" w:rsidP="00674ECD">
      <w:pPr>
        <w:widowControl/>
        <w:shd w:val="clear" w:color="auto" w:fill="FFFFFF"/>
        <w:rPr>
          <w:rFonts w:ascii="Microsoft YaHei UI" w:eastAsia="Microsoft YaHei UI" w:hAnsi="Microsoft YaHei UI" w:cs="宋体"/>
          <w:color w:val="656262"/>
          <w:spacing w:val="15"/>
          <w:kern w:val="0"/>
          <w:sz w:val="23"/>
          <w:szCs w:val="23"/>
        </w:rPr>
      </w:pP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4"/>
          <w:szCs w:val="24"/>
        </w:rPr>
        <w:t>3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4"/>
          <w:szCs w:val="24"/>
        </w:rPr>
        <w:t>招聘条件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（一）硕士研究生及以上须具有国家英语</w:t>
      </w: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六级证书或六级成绩在425分以上</w:t>
      </w:r>
      <w:r w:rsidRPr="00674ECD">
        <w:rPr>
          <w:rFonts w:ascii="宋体" w:eastAsia="宋体" w:hAnsi="宋体" w:cs="宋体"/>
          <w:kern w:val="0"/>
          <w:sz w:val="24"/>
          <w:szCs w:val="24"/>
        </w:rPr>
        <w:t>，海外院校英语水平不作要求；</w:t>
      </w:r>
    </w:p>
    <w:p w:rsidR="00674ECD" w:rsidRPr="00674ECD" w:rsidRDefault="00674ECD" w:rsidP="00674ECD">
      <w:pPr>
        <w:widowControl/>
        <w:spacing w:after="1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 （二）身心健康，勤奋学习，善于钻研，有良好的沟通能力、组织能力、适应能力强，具有高度责任心、团队精神和服务意识，良好的人际关系，吃苦耐劳；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（三）符合回避制度的有关规定，具备岗位要求的其它条件。</w:t>
      </w:r>
    </w:p>
    <w:p w:rsidR="00674ECD" w:rsidRPr="00674ECD" w:rsidRDefault="00674ECD" w:rsidP="00674ECD">
      <w:pPr>
        <w:widowControl/>
        <w:shd w:val="clear" w:color="auto" w:fill="FFFFFF"/>
        <w:rPr>
          <w:rFonts w:ascii="Microsoft YaHei UI" w:eastAsia="Microsoft YaHei UI" w:hAnsi="Microsoft YaHei UI" w:cs="宋体"/>
          <w:color w:val="656262"/>
          <w:spacing w:val="15"/>
          <w:kern w:val="0"/>
          <w:sz w:val="23"/>
          <w:szCs w:val="23"/>
        </w:rPr>
      </w:pP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4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4"/>
          <w:szCs w:val="24"/>
        </w:rPr>
        <w:t>招聘岗位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6"/>
          <w:szCs w:val="26"/>
        </w:rPr>
        <w:t>医师类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清华医学英才博士后</w:t>
      </w:r>
    </w:p>
    <w:p w:rsidR="00674ECD" w:rsidRPr="00674ECD" w:rsidRDefault="00674ECD" w:rsidP="00674ECD">
      <w:pPr>
        <w:widowControl/>
        <w:spacing w:after="1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具体招聘信息详见：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7" w:tgtFrame="_blank" w:history="1">
        <w:r w:rsidRPr="00674ECD">
          <w:rPr>
            <w:rFonts w:ascii="宋体" w:eastAsia="宋体" w:hAnsi="宋体" w:cs="宋体"/>
            <w:color w:val="576B95"/>
            <w:kern w:val="0"/>
            <w:sz w:val="24"/>
            <w:szCs w:val="24"/>
          </w:rPr>
          <w:t>https://zp.zhiye.com/intern</w:t>
        </w:r>
      </w:hyperlink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8" w:history="1">
        <w:r w:rsidRPr="00674ECD">
          <w:rPr>
            <w:rFonts w:ascii="宋体" w:eastAsia="宋体" w:hAnsi="宋体" w:cs="宋体"/>
            <w:b/>
            <w:bCs/>
            <w:color w:val="932424"/>
            <w:kern w:val="0"/>
            <w:sz w:val="24"/>
            <w:szCs w:val="24"/>
            <w:shd w:val="clear" w:color="auto" w:fill="FFFFFF"/>
          </w:rPr>
          <w:t>临床住院医师</w:t>
        </w:r>
      </w:hyperlink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4"/>
          <w:szCs w:val="24"/>
        </w:rPr>
        <w:t>需求科室：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肝胆胰中心：</w:t>
      </w:r>
      <w:r w:rsidRPr="00674ECD">
        <w:rPr>
          <w:rFonts w:ascii="宋体" w:eastAsia="宋体" w:hAnsi="宋体" w:cs="宋体"/>
          <w:kern w:val="0"/>
          <w:sz w:val="24"/>
          <w:szCs w:val="24"/>
        </w:rPr>
        <w:t>肝胆胰外科、肝胆内科、肝胆肿瘤科、肝胆介入科 、肝脏ICU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器官移植中心：</w:t>
      </w:r>
      <w:r w:rsidRPr="00674ECD">
        <w:rPr>
          <w:rFonts w:ascii="宋体" w:eastAsia="宋体" w:hAnsi="宋体" w:cs="宋体"/>
          <w:kern w:val="0"/>
          <w:sz w:val="24"/>
          <w:szCs w:val="24"/>
        </w:rPr>
        <w:t>肾移植科 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神经中心：</w:t>
      </w:r>
      <w:r w:rsidRPr="00674ECD">
        <w:rPr>
          <w:rFonts w:ascii="宋体" w:eastAsia="宋体" w:hAnsi="宋体" w:cs="宋体"/>
          <w:kern w:val="0"/>
          <w:sz w:val="24"/>
          <w:szCs w:val="24"/>
        </w:rPr>
        <w:t>神经外科 、神经内科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心血管中心：</w:t>
      </w:r>
      <w:r w:rsidRPr="00674ECD">
        <w:rPr>
          <w:rFonts w:ascii="宋体" w:eastAsia="宋体" w:hAnsi="宋体" w:cs="宋体"/>
          <w:kern w:val="0"/>
          <w:sz w:val="24"/>
          <w:szCs w:val="24"/>
        </w:rPr>
        <w:t>心血管内科、心脏外科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内科部：</w:t>
      </w:r>
      <w:r w:rsidRPr="00674ECD">
        <w:rPr>
          <w:rFonts w:ascii="宋体" w:eastAsia="宋体" w:hAnsi="宋体" w:cs="宋体"/>
          <w:kern w:val="0"/>
          <w:sz w:val="24"/>
          <w:szCs w:val="24"/>
        </w:rPr>
        <w:t>消化内科、呼吸与危重症医学科、肾脏内科 、血液内科、肿瘤内科、内分泌与代谢科、老年医学科、感染性疾病科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外科部：</w:t>
      </w:r>
      <w:r w:rsidRPr="00674ECD">
        <w:rPr>
          <w:rFonts w:ascii="宋体" w:eastAsia="宋体" w:hAnsi="宋体" w:cs="宋体"/>
          <w:kern w:val="0"/>
          <w:sz w:val="24"/>
          <w:szCs w:val="24"/>
        </w:rPr>
        <w:t>普通外科、胃肠外科、血管外科、胸腔外科、整形外科、泌尿外科、骨科、肿瘤外科、疼痛科、麻醉科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妇儿部：</w:t>
      </w:r>
      <w:r w:rsidRPr="00674ECD">
        <w:rPr>
          <w:rFonts w:ascii="宋体" w:eastAsia="宋体" w:hAnsi="宋体" w:cs="宋体"/>
          <w:kern w:val="0"/>
          <w:sz w:val="24"/>
          <w:szCs w:val="24"/>
        </w:rPr>
        <w:t>妇产科 、儿科、儿外科 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专科部：</w:t>
      </w:r>
      <w:r w:rsidRPr="00674ECD">
        <w:rPr>
          <w:rFonts w:ascii="宋体" w:eastAsia="宋体" w:hAnsi="宋体" w:cs="宋体"/>
          <w:kern w:val="0"/>
          <w:sz w:val="24"/>
          <w:szCs w:val="24"/>
        </w:rPr>
        <w:t>耳鼻咽喉头颈外科、眼科、康复医学科、皮肤科、口腔科、中医科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急重症部：</w:t>
      </w:r>
      <w:r w:rsidRPr="00674ECD">
        <w:rPr>
          <w:rFonts w:ascii="宋体" w:eastAsia="宋体" w:hAnsi="宋体" w:cs="宋体"/>
          <w:kern w:val="0"/>
          <w:sz w:val="24"/>
          <w:szCs w:val="24"/>
        </w:rPr>
        <w:t>普通内科 、急诊科、重症医学科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医技部：</w:t>
      </w:r>
      <w:r w:rsidRPr="00674ECD">
        <w:rPr>
          <w:rFonts w:ascii="宋体" w:eastAsia="宋体" w:hAnsi="宋体" w:cs="宋体"/>
          <w:kern w:val="0"/>
          <w:sz w:val="24"/>
          <w:szCs w:val="24"/>
        </w:rPr>
        <w:t>放射诊断科、放射治疗科、超声科、核医科、病理科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全科与健康医学部：</w:t>
      </w:r>
      <w:r w:rsidRPr="00674ECD">
        <w:rPr>
          <w:rFonts w:ascii="宋体" w:eastAsia="宋体" w:hAnsi="宋体" w:cs="宋体"/>
          <w:kern w:val="0"/>
          <w:sz w:val="24"/>
          <w:szCs w:val="24"/>
        </w:rPr>
        <w:t>全科医学科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6"/>
          <w:szCs w:val="26"/>
        </w:rPr>
        <w:t>护理类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护理部（各临床科室）、麻醉科、检验科、耳鼻咽喉头颈外科、血液透析室、血管外科、肝胆胰治疗室、皮肤科、疼痛科、普通外科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6"/>
          <w:szCs w:val="26"/>
        </w:rPr>
        <w:lastRenderedPageBreak/>
        <w:t>医技类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药学部、检验科、放射诊断科、放射治疗科、呼吸与危重症医学科、核医科、耳鼻咽喉头颈外科、呼吸治疗科、康复医学科、心血管内科、输血科、神经内科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6"/>
          <w:szCs w:val="26"/>
        </w:rPr>
        <w:t>研究类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临床转化科学中心、临床药械试验中心、临床流行病与统计学中心、医工交叉研究中心、生物治疗研究中心、临床大数据中心、心血管内科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6"/>
          <w:szCs w:val="26"/>
        </w:rPr>
        <w:t>行政类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岗位需求待更新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74ECD" w:rsidRPr="00674ECD" w:rsidRDefault="00674ECD" w:rsidP="00674ECD">
      <w:pPr>
        <w:widowControl/>
        <w:shd w:val="clear" w:color="auto" w:fill="FFFFFF"/>
        <w:rPr>
          <w:rFonts w:ascii="Microsoft YaHei UI" w:eastAsia="Microsoft YaHei UI" w:hAnsi="Microsoft YaHei UI" w:cs="宋体"/>
          <w:color w:val="656262"/>
          <w:spacing w:val="15"/>
          <w:kern w:val="0"/>
          <w:sz w:val="23"/>
          <w:szCs w:val="23"/>
        </w:rPr>
      </w:pP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4"/>
          <w:szCs w:val="24"/>
        </w:rPr>
        <w:t>5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4"/>
          <w:szCs w:val="24"/>
        </w:rPr>
        <w:t>时间安排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（一）</w:t>
      </w: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网上报名：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2022年11月8日-2022年11月27日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（二）</w:t>
      </w: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招聘宣讲：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2022年11月8日-2022年11月27日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（三）</w:t>
      </w: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专业能力测试、面试：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2022年11月28日-2022年12月20日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（四）</w:t>
      </w: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发放录用通知：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2023年1月初</w:t>
      </w:r>
    </w:p>
    <w:p w:rsidR="00674ECD" w:rsidRPr="00674ECD" w:rsidRDefault="00674ECD" w:rsidP="00674ECD">
      <w:pPr>
        <w:widowControl/>
        <w:shd w:val="clear" w:color="auto" w:fill="FFFFFF"/>
        <w:rPr>
          <w:rFonts w:ascii="Microsoft YaHei UI" w:eastAsia="Microsoft YaHei UI" w:hAnsi="Microsoft YaHei UI" w:cs="宋体"/>
          <w:color w:val="656262"/>
          <w:spacing w:val="15"/>
          <w:kern w:val="0"/>
          <w:sz w:val="23"/>
          <w:szCs w:val="23"/>
        </w:rPr>
      </w:pP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4"/>
          <w:szCs w:val="24"/>
        </w:rPr>
        <w:t>6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报名方式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（一）</w:t>
      </w: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PC端：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官网：</w:t>
      </w:r>
      <w:hyperlink r:id="rId9" w:tgtFrame="_blank" w:history="1">
        <w:r w:rsidRPr="00674ECD">
          <w:rPr>
            <w:rFonts w:ascii="宋体" w:eastAsia="宋体" w:hAnsi="宋体" w:cs="宋体"/>
            <w:color w:val="576B95"/>
            <w:kern w:val="0"/>
            <w:sz w:val="24"/>
            <w:szCs w:val="24"/>
          </w:rPr>
          <w:t>https://zp.zhiye.com/campus/jobs</w:t>
        </w:r>
      </w:hyperlink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 （二）</w:t>
      </w: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移动端：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请您微信搜索并关注</w:t>
      </w: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公众号“北京清华长庚医院招聘”，招贤纳士-校园招聘 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457450" cy="2457450"/>
            <wp:effectExtent l="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b/>
          <w:bCs/>
          <w:kern w:val="0"/>
          <w:sz w:val="24"/>
          <w:szCs w:val="24"/>
        </w:rPr>
        <w:t>北京清华长庚医院招聘公众号</w:t>
      </w:r>
    </w:p>
    <w:p w:rsidR="00674ECD" w:rsidRPr="00674ECD" w:rsidRDefault="00674ECD" w:rsidP="00674E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4ECD">
        <w:rPr>
          <w:rFonts w:ascii="宋体" w:eastAsia="宋体" w:hAnsi="宋体" w:cs="宋体"/>
          <w:kern w:val="0"/>
          <w:sz w:val="24"/>
          <w:szCs w:val="24"/>
        </w:rPr>
        <w:t>后续均使用</w:t>
      </w:r>
      <w:r w:rsidRPr="00674ECD">
        <w:rPr>
          <w:rFonts w:ascii="宋体" w:eastAsia="宋体" w:hAnsi="宋体" w:cs="宋体"/>
          <w:b/>
          <w:bCs/>
          <w:color w:val="932424"/>
          <w:kern w:val="0"/>
          <w:sz w:val="24"/>
          <w:szCs w:val="24"/>
        </w:rPr>
        <w:t>邮件、短信、公众号通知面试、体检、报到安排</w:t>
      </w:r>
      <w:r w:rsidRPr="00674ECD">
        <w:rPr>
          <w:rFonts w:ascii="宋体" w:eastAsia="宋体" w:hAnsi="宋体" w:cs="宋体"/>
          <w:kern w:val="0"/>
          <w:sz w:val="24"/>
          <w:szCs w:val="24"/>
        </w:rPr>
        <w:t>，请大家关注公众号，避免错失重要信息。</w:t>
      </w:r>
    </w:p>
    <w:p w:rsidR="00EE627F" w:rsidRPr="00674ECD" w:rsidRDefault="00EE627F">
      <w:bookmarkStart w:id="0" w:name="_GoBack"/>
      <w:bookmarkEnd w:id="0"/>
    </w:p>
    <w:sectPr w:rsidR="00EE627F" w:rsidRPr="00674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8D" w:rsidRDefault="00BE1F8D" w:rsidP="00674ECD">
      <w:r>
        <w:separator/>
      </w:r>
    </w:p>
  </w:endnote>
  <w:endnote w:type="continuationSeparator" w:id="0">
    <w:p w:rsidR="00BE1F8D" w:rsidRDefault="00BE1F8D" w:rsidP="0067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8D" w:rsidRDefault="00BE1F8D" w:rsidP="00674ECD">
      <w:r>
        <w:separator/>
      </w:r>
    </w:p>
  </w:footnote>
  <w:footnote w:type="continuationSeparator" w:id="0">
    <w:p w:rsidR="00BE1F8D" w:rsidRDefault="00BE1F8D" w:rsidP="00674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B2"/>
    <w:rsid w:val="001C2DB2"/>
    <w:rsid w:val="00674ECD"/>
    <w:rsid w:val="00BE1F8D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7D5F5-2C9F-422D-A57D-2B5119C9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EC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74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4ECD"/>
    <w:rPr>
      <w:b/>
      <w:bCs/>
    </w:rPr>
  </w:style>
  <w:style w:type="character" w:styleId="a7">
    <w:name w:val="Hyperlink"/>
    <w:basedOn w:val="a0"/>
    <w:uiPriority w:val="99"/>
    <w:semiHidden/>
    <w:unhideWhenUsed/>
    <w:rsid w:val="00674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.zhiye.com/intern%EF%BC%89%E3%80%81%E4%B8%B4%E5%BA%8A%E4%BD%8F%E9%99%A2%E5%8C%BB%E5%B8%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p.zhiye.com/inter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zp.zhiye.com/campus/job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1323</Characters>
  <Application>Microsoft Office Word</Application>
  <DocSecurity>0</DocSecurity>
  <Lines>11</Lines>
  <Paragraphs>3</Paragraphs>
  <ScaleCrop>false</ScaleCrop>
  <Company>Windows 中国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2022-11-10T08:01:00Z</dcterms:created>
  <dcterms:modified xsi:type="dcterms:W3CDTF">2022-11-10T08:01:00Z</dcterms:modified>
</cp:coreProperties>
</file>