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93" w:rsidRPr="00933793" w:rsidRDefault="00933793" w:rsidP="00933793">
      <w:pPr>
        <w:widowControl/>
        <w:spacing w:after="150" w:line="239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793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武汉大学专场宣讲会</w:t>
      </w:r>
    </w:p>
    <w:p w:rsidR="00933793" w:rsidRPr="00933793" w:rsidRDefault="00933793" w:rsidP="00933793">
      <w:pPr>
        <w:widowControl/>
        <w:shd w:val="clear" w:color="auto" w:fill="FFFFFF"/>
        <w:spacing w:line="384" w:lineRule="atLeast"/>
        <w:jc w:val="left"/>
        <w:rPr>
          <w:rFonts w:ascii="Calibri" w:eastAsia="宋体" w:hAnsi="Calibri" w:cs="Calibri"/>
          <w:color w:val="34495E"/>
          <w:kern w:val="0"/>
          <w:sz w:val="24"/>
          <w:szCs w:val="24"/>
        </w:rPr>
      </w:pPr>
      <w:r w:rsidRPr="00933793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时间：2021年10月18日18:30</w:t>
      </w:r>
    </w:p>
    <w:p w:rsidR="00933793" w:rsidRPr="00933793" w:rsidRDefault="00933793" w:rsidP="00933793">
      <w:pPr>
        <w:widowControl/>
        <w:shd w:val="clear" w:color="auto" w:fill="FFFFFF"/>
        <w:spacing w:line="384" w:lineRule="atLeast"/>
        <w:jc w:val="left"/>
        <w:rPr>
          <w:rFonts w:ascii="Calibri" w:eastAsia="宋体" w:hAnsi="Calibri" w:cs="Calibri"/>
          <w:color w:val="34495E"/>
          <w:kern w:val="0"/>
          <w:sz w:val="24"/>
          <w:szCs w:val="24"/>
        </w:rPr>
      </w:pPr>
      <w:r w:rsidRPr="00933793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地点：医学部8号楼8001教室</w:t>
      </w:r>
    </w:p>
    <w:p w:rsidR="00933793" w:rsidRPr="00933793" w:rsidRDefault="00933793" w:rsidP="00933793">
      <w:pPr>
        <w:widowControl/>
        <w:spacing w:line="336" w:lineRule="atLeast"/>
        <w:rPr>
          <w:rFonts w:ascii="Calibri" w:eastAsia="宋体" w:hAnsi="Calibri" w:cs="Calibri"/>
          <w:kern w:val="0"/>
          <w:szCs w:val="21"/>
        </w:rPr>
      </w:pPr>
    </w:p>
    <w:p w:rsidR="00933793" w:rsidRPr="00933793" w:rsidRDefault="00933793" w:rsidP="0093379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793">
        <w:rPr>
          <w:rFonts w:ascii="微软雅黑" w:eastAsia="微软雅黑" w:hAnsi="微软雅黑" w:cs="宋体" w:hint="eastAsia"/>
          <w:kern w:val="0"/>
          <w:sz w:val="24"/>
          <w:szCs w:val="24"/>
        </w:rPr>
        <w:t>  人福医药成立于1993年，并于1997年在上海证券交易所上市（600079.SH），2020年公司实现营业收入203.69亿，员工总数超过15000人，是湖北省医药工业龙头企业、中国医药工业30强企业、全国科技创新示范企业、中国医药制剂国际化先导企业。</w:t>
      </w:r>
    </w:p>
    <w:p w:rsidR="00933793" w:rsidRPr="00933793" w:rsidRDefault="00933793" w:rsidP="00933793">
      <w:pPr>
        <w:widowControl/>
        <w:spacing w:after="150"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79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33793" w:rsidRPr="00933793" w:rsidRDefault="00933793" w:rsidP="00933793">
      <w:pPr>
        <w:widowControl/>
        <w:spacing w:line="336" w:lineRule="atLeast"/>
        <w:rPr>
          <w:rFonts w:ascii="Calibri" w:eastAsia="宋体" w:hAnsi="Calibri" w:cs="Calibri"/>
          <w:kern w:val="0"/>
          <w:szCs w:val="21"/>
        </w:rPr>
      </w:pPr>
      <w:r w:rsidRPr="00933793">
        <w:rPr>
          <w:rFonts w:ascii="宋体" w:eastAsia="宋体" w:hAnsi="宋体" w:cs="Calibri" w:hint="eastAsia"/>
          <w:kern w:val="0"/>
          <w:sz w:val="24"/>
          <w:szCs w:val="24"/>
        </w:rPr>
        <w:t> </w:t>
      </w:r>
    </w:p>
    <w:p w:rsidR="00933793" w:rsidRPr="00933793" w:rsidRDefault="00933793" w:rsidP="00933793">
      <w:pPr>
        <w:widowControl/>
        <w:spacing w:line="336" w:lineRule="atLeast"/>
        <w:rPr>
          <w:rFonts w:ascii="Calibri" w:eastAsia="宋体" w:hAnsi="Calibri" w:cs="Calibri"/>
          <w:kern w:val="0"/>
          <w:szCs w:val="21"/>
        </w:rPr>
      </w:pPr>
      <w:r w:rsidRPr="00933793">
        <w:rPr>
          <w:rFonts w:ascii="宋体" w:eastAsia="宋体" w:hAnsi="宋体" w:cs="Calibri" w:hint="eastAsia"/>
          <w:b/>
          <w:bCs/>
          <w:kern w:val="0"/>
          <w:sz w:val="24"/>
          <w:szCs w:val="24"/>
        </w:rPr>
        <w:t>一、</w:t>
      </w:r>
      <w:proofErr w:type="gramStart"/>
      <w:r w:rsidRPr="00933793">
        <w:rPr>
          <w:rFonts w:ascii="宋体" w:eastAsia="宋体" w:hAnsi="宋体" w:cs="Calibri" w:hint="eastAsia"/>
          <w:b/>
          <w:bCs/>
          <w:kern w:val="0"/>
          <w:sz w:val="24"/>
          <w:szCs w:val="24"/>
        </w:rPr>
        <w:t>校招流程</w:t>
      </w:r>
      <w:proofErr w:type="gramEnd"/>
      <w:r w:rsidRPr="00933793">
        <w:rPr>
          <w:rFonts w:ascii="宋体" w:eastAsia="宋体" w:hAnsi="宋体" w:cs="Calibri" w:hint="eastAsia"/>
          <w:b/>
          <w:bCs/>
          <w:kern w:val="0"/>
          <w:sz w:val="24"/>
          <w:szCs w:val="24"/>
        </w:rPr>
        <w:t>：</w:t>
      </w:r>
    </w:p>
    <w:p w:rsidR="00933793" w:rsidRPr="00933793" w:rsidRDefault="00933793" w:rsidP="00933793">
      <w:pPr>
        <w:widowControl/>
        <w:spacing w:line="336" w:lineRule="atLeast"/>
        <w:ind w:firstLine="480"/>
        <w:rPr>
          <w:rFonts w:ascii="Calibri" w:eastAsia="宋体" w:hAnsi="Calibri" w:cs="Calibri"/>
          <w:kern w:val="0"/>
          <w:szCs w:val="21"/>
        </w:rPr>
      </w:pPr>
      <w:r w:rsidRPr="00933793">
        <w:rPr>
          <w:rFonts w:ascii="微软雅黑" w:eastAsia="微软雅黑" w:hAnsi="微软雅黑" w:cs="Calibri" w:hint="eastAsia"/>
          <w:kern w:val="0"/>
          <w:sz w:val="24"/>
          <w:szCs w:val="24"/>
        </w:rPr>
        <w:t>网络申请（9月6日-11月30日）—初试/复试/终面（10月初-11月）—发放offer（10月-11月）</w:t>
      </w:r>
    </w:p>
    <w:p w:rsidR="00933793" w:rsidRPr="00933793" w:rsidRDefault="00933793" w:rsidP="00933793">
      <w:pPr>
        <w:widowControl/>
        <w:spacing w:line="336" w:lineRule="atLeast"/>
        <w:ind w:firstLine="480"/>
        <w:rPr>
          <w:rFonts w:ascii="Calibri" w:eastAsia="宋体" w:hAnsi="Calibri" w:cs="Calibri"/>
          <w:kern w:val="0"/>
          <w:szCs w:val="21"/>
        </w:rPr>
      </w:pPr>
      <w:r w:rsidRPr="00933793">
        <w:rPr>
          <w:rFonts w:ascii="微软雅黑" w:eastAsia="微软雅黑" w:hAnsi="微软雅黑" w:cs="Calibri" w:hint="eastAsia"/>
          <w:kern w:val="0"/>
          <w:sz w:val="24"/>
          <w:szCs w:val="24"/>
        </w:rPr>
        <w:t>校园宣讲会安排持续更新，请关注“人福医药招聘”公众号，获取最新信息。</w:t>
      </w:r>
    </w:p>
    <w:p w:rsidR="00933793" w:rsidRPr="00933793" w:rsidRDefault="00933793" w:rsidP="00933793">
      <w:pPr>
        <w:widowControl/>
        <w:spacing w:line="336" w:lineRule="atLeast"/>
        <w:rPr>
          <w:rFonts w:ascii="Calibri" w:eastAsia="宋体" w:hAnsi="Calibri" w:cs="Calibri"/>
          <w:kern w:val="0"/>
          <w:szCs w:val="21"/>
        </w:rPr>
      </w:pPr>
      <w:r w:rsidRPr="00933793">
        <w:rPr>
          <w:rFonts w:ascii="宋体" w:eastAsia="宋体" w:hAnsi="宋体" w:cs="Calibri" w:hint="eastAsia"/>
          <w:b/>
          <w:bCs/>
          <w:kern w:val="0"/>
          <w:sz w:val="24"/>
          <w:szCs w:val="24"/>
        </w:rPr>
        <w:t> </w:t>
      </w:r>
    </w:p>
    <w:p w:rsidR="00933793" w:rsidRPr="00933793" w:rsidRDefault="00933793" w:rsidP="00933793">
      <w:pPr>
        <w:widowControl/>
        <w:spacing w:line="336" w:lineRule="atLeast"/>
        <w:rPr>
          <w:rFonts w:ascii="Calibri" w:eastAsia="宋体" w:hAnsi="Calibri" w:cs="Calibri"/>
          <w:kern w:val="0"/>
          <w:szCs w:val="21"/>
        </w:rPr>
      </w:pPr>
      <w:r w:rsidRPr="00933793">
        <w:rPr>
          <w:rFonts w:ascii="宋体" w:eastAsia="宋体" w:hAnsi="宋体" w:cs="Calibri" w:hint="eastAsia"/>
          <w:b/>
          <w:bCs/>
          <w:kern w:val="0"/>
          <w:sz w:val="24"/>
          <w:szCs w:val="24"/>
        </w:rPr>
        <w:t>二、简历投递渠道：</w:t>
      </w:r>
    </w:p>
    <w:p w:rsidR="00933793" w:rsidRPr="00933793" w:rsidRDefault="00933793" w:rsidP="00933793">
      <w:pPr>
        <w:widowControl/>
        <w:spacing w:line="336" w:lineRule="atLeast"/>
        <w:rPr>
          <w:rFonts w:ascii="Calibri" w:eastAsia="宋体" w:hAnsi="Calibri" w:cs="Calibri"/>
          <w:kern w:val="0"/>
          <w:szCs w:val="21"/>
        </w:rPr>
      </w:pPr>
      <w:r w:rsidRPr="00933793">
        <w:rPr>
          <w:rFonts w:ascii="微软雅黑" w:eastAsia="微软雅黑" w:hAnsi="微软雅黑" w:cs="Calibri" w:hint="eastAsia"/>
          <w:kern w:val="0"/>
          <w:sz w:val="24"/>
          <w:szCs w:val="24"/>
          <w:u w:val="single"/>
        </w:rPr>
        <w:t>PC端：</w:t>
      </w:r>
    </w:p>
    <w:p w:rsidR="00933793" w:rsidRPr="00933793" w:rsidRDefault="00933793" w:rsidP="00933793">
      <w:pPr>
        <w:widowControl/>
        <w:spacing w:line="336" w:lineRule="atLeast"/>
        <w:ind w:firstLine="480"/>
        <w:rPr>
          <w:rFonts w:ascii="Calibri" w:eastAsia="宋体" w:hAnsi="Calibri" w:cs="Calibri"/>
          <w:kern w:val="0"/>
          <w:szCs w:val="21"/>
        </w:rPr>
      </w:pPr>
      <w:r w:rsidRPr="00933793">
        <w:rPr>
          <w:rFonts w:ascii="微软雅黑" w:eastAsia="微软雅黑" w:hAnsi="微软雅黑" w:cs="Calibri" w:hint="eastAsia"/>
          <w:kern w:val="0"/>
          <w:sz w:val="24"/>
          <w:szCs w:val="24"/>
        </w:rPr>
        <w:t>登陆人福医药集团</w:t>
      </w:r>
      <w:proofErr w:type="gramStart"/>
      <w:r w:rsidRPr="00933793">
        <w:rPr>
          <w:rFonts w:ascii="微软雅黑" w:eastAsia="微软雅黑" w:hAnsi="微软雅黑" w:cs="Calibri" w:hint="eastAsia"/>
          <w:kern w:val="0"/>
          <w:sz w:val="24"/>
          <w:szCs w:val="24"/>
        </w:rPr>
        <w:t>招聘官网</w:t>
      </w:r>
      <w:proofErr w:type="gramEnd"/>
      <w:r w:rsidRPr="00933793">
        <w:rPr>
          <w:rFonts w:ascii="微软雅黑" w:eastAsia="微软雅黑" w:hAnsi="微软雅黑" w:cs="Calibri"/>
          <w:kern w:val="0"/>
          <w:sz w:val="24"/>
          <w:szCs w:val="24"/>
        </w:rPr>
        <w:fldChar w:fldCharType="begin"/>
      </w:r>
      <w:r w:rsidRPr="00933793">
        <w:rPr>
          <w:rFonts w:ascii="微软雅黑" w:eastAsia="微软雅黑" w:hAnsi="微软雅黑" w:cs="Calibri"/>
          <w:kern w:val="0"/>
          <w:sz w:val="24"/>
          <w:szCs w:val="24"/>
        </w:rPr>
        <w:instrText xml:space="preserve"> HYPERLINK "https://ihrs.mobi/6Rziy2" </w:instrText>
      </w:r>
      <w:r w:rsidRPr="00933793">
        <w:rPr>
          <w:rFonts w:ascii="微软雅黑" w:eastAsia="微软雅黑" w:hAnsi="微软雅黑" w:cs="Calibri"/>
          <w:kern w:val="0"/>
          <w:sz w:val="24"/>
          <w:szCs w:val="24"/>
        </w:rPr>
        <w:fldChar w:fldCharType="separate"/>
      </w:r>
      <w:r w:rsidRPr="00933793">
        <w:rPr>
          <w:rFonts w:ascii="微软雅黑" w:eastAsia="微软雅黑" w:hAnsi="微软雅黑" w:cs="Calibri" w:hint="eastAsia"/>
          <w:color w:val="800080"/>
          <w:kern w:val="0"/>
          <w:sz w:val="24"/>
          <w:szCs w:val="24"/>
          <w:u w:val="single"/>
        </w:rPr>
        <w:t>https://ihrs.mobi/6Rziy2</w:t>
      </w:r>
      <w:r w:rsidRPr="00933793">
        <w:rPr>
          <w:rFonts w:ascii="微软雅黑" w:eastAsia="微软雅黑" w:hAnsi="微软雅黑" w:cs="Calibri"/>
          <w:kern w:val="0"/>
          <w:sz w:val="24"/>
          <w:szCs w:val="24"/>
        </w:rPr>
        <w:fldChar w:fldCharType="end"/>
      </w:r>
      <w:r w:rsidRPr="00933793">
        <w:rPr>
          <w:rFonts w:ascii="微软雅黑" w:eastAsia="微软雅黑" w:hAnsi="微软雅黑" w:cs="Calibri" w:hint="eastAsia"/>
          <w:kern w:val="0"/>
          <w:sz w:val="24"/>
          <w:szCs w:val="24"/>
        </w:rPr>
        <w:t>，进入校园招聘板块，查看职位详情并投递简历。</w:t>
      </w:r>
    </w:p>
    <w:p w:rsidR="00933793" w:rsidRPr="00933793" w:rsidRDefault="00933793" w:rsidP="00933793">
      <w:pPr>
        <w:widowControl/>
        <w:spacing w:line="336" w:lineRule="atLeast"/>
        <w:ind w:firstLine="480"/>
        <w:rPr>
          <w:rFonts w:ascii="Calibri" w:eastAsia="宋体" w:hAnsi="Calibri" w:cs="Calibri"/>
          <w:kern w:val="0"/>
          <w:szCs w:val="21"/>
        </w:rPr>
      </w:pPr>
      <w:r w:rsidRPr="00933793">
        <w:rPr>
          <w:rFonts w:ascii="微软雅黑" w:eastAsia="微软雅黑" w:hAnsi="微软雅黑" w:cs="Calibri" w:hint="eastAsia"/>
          <w:kern w:val="0"/>
          <w:sz w:val="24"/>
          <w:szCs w:val="24"/>
        </w:rPr>
        <w:t>也可通过人福医药</w:t>
      </w:r>
      <w:proofErr w:type="gramStart"/>
      <w:r w:rsidRPr="00933793">
        <w:rPr>
          <w:rFonts w:ascii="微软雅黑" w:eastAsia="微软雅黑" w:hAnsi="微软雅黑" w:cs="Calibri" w:hint="eastAsia"/>
          <w:kern w:val="0"/>
          <w:sz w:val="24"/>
          <w:szCs w:val="24"/>
        </w:rPr>
        <w:t>集团官网</w:t>
      </w:r>
      <w:proofErr w:type="gramEnd"/>
      <w:r w:rsidRPr="00933793">
        <w:rPr>
          <w:rFonts w:ascii="微软雅黑" w:eastAsia="微软雅黑" w:hAnsi="微软雅黑" w:cs="Calibri"/>
          <w:kern w:val="0"/>
          <w:sz w:val="24"/>
          <w:szCs w:val="24"/>
        </w:rPr>
        <w:fldChar w:fldCharType="begin"/>
      </w:r>
      <w:r w:rsidRPr="00933793">
        <w:rPr>
          <w:rFonts w:ascii="微软雅黑" w:eastAsia="微软雅黑" w:hAnsi="微软雅黑" w:cs="Calibri"/>
          <w:kern w:val="0"/>
          <w:sz w:val="24"/>
          <w:szCs w:val="24"/>
        </w:rPr>
        <w:instrText xml:space="preserve"> HYPERLINK "http://www.humanwell.com.cn/" </w:instrText>
      </w:r>
      <w:r w:rsidRPr="00933793">
        <w:rPr>
          <w:rFonts w:ascii="微软雅黑" w:eastAsia="微软雅黑" w:hAnsi="微软雅黑" w:cs="Calibri"/>
          <w:kern w:val="0"/>
          <w:sz w:val="24"/>
          <w:szCs w:val="24"/>
        </w:rPr>
        <w:fldChar w:fldCharType="separate"/>
      </w:r>
      <w:r w:rsidRPr="00933793">
        <w:rPr>
          <w:rFonts w:ascii="宋体" w:eastAsia="宋体" w:hAnsi="宋体" w:cs="Calibri" w:hint="eastAsia"/>
          <w:color w:val="800080"/>
          <w:kern w:val="0"/>
          <w:sz w:val="24"/>
          <w:szCs w:val="24"/>
          <w:u w:val="single"/>
        </w:rPr>
        <w:t>http://www.humanwell.com.cn/</w:t>
      </w:r>
      <w:r w:rsidRPr="00933793">
        <w:rPr>
          <w:rFonts w:ascii="微软雅黑" w:eastAsia="微软雅黑" w:hAnsi="微软雅黑" w:cs="Calibri"/>
          <w:kern w:val="0"/>
          <w:sz w:val="24"/>
          <w:szCs w:val="24"/>
        </w:rPr>
        <w:fldChar w:fldCharType="end"/>
      </w:r>
      <w:r w:rsidRPr="00933793">
        <w:rPr>
          <w:rFonts w:ascii="微软雅黑" w:eastAsia="微软雅黑" w:hAnsi="微软雅黑" w:cs="Calibri" w:hint="eastAsia"/>
          <w:kern w:val="0"/>
          <w:sz w:val="24"/>
          <w:szCs w:val="24"/>
        </w:rPr>
        <w:t>，点击“加入人福”-“校园招聘”进入招聘官网。</w:t>
      </w:r>
    </w:p>
    <w:p w:rsidR="00933793" w:rsidRPr="00933793" w:rsidRDefault="00933793" w:rsidP="00933793">
      <w:pPr>
        <w:widowControl/>
        <w:spacing w:line="336" w:lineRule="atLeast"/>
        <w:ind w:firstLine="480"/>
        <w:rPr>
          <w:rFonts w:ascii="Calibri" w:eastAsia="宋体" w:hAnsi="Calibri" w:cs="Calibri"/>
          <w:kern w:val="0"/>
          <w:szCs w:val="21"/>
        </w:rPr>
      </w:pPr>
      <w:r w:rsidRPr="00933793">
        <w:rPr>
          <w:rFonts w:ascii="宋体" w:eastAsia="宋体" w:hAnsi="宋体" w:cs="Calibri" w:hint="eastAsia"/>
          <w:kern w:val="0"/>
          <w:sz w:val="24"/>
          <w:szCs w:val="24"/>
        </w:rPr>
        <w:t> </w:t>
      </w:r>
    </w:p>
    <w:p w:rsidR="00933793" w:rsidRPr="00933793" w:rsidRDefault="00933793" w:rsidP="00933793">
      <w:pPr>
        <w:widowControl/>
        <w:spacing w:line="336" w:lineRule="atLeast"/>
        <w:rPr>
          <w:rFonts w:ascii="Calibri" w:eastAsia="宋体" w:hAnsi="Calibri" w:cs="Calibri"/>
          <w:kern w:val="0"/>
          <w:szCs w:val="21"/>
        </w:rPr>
      </w:pPr>
      <w:r w:rsidRPr="00933793">
        <w:rPr>
          <w:rFonts w:ascii="微软雅黑" w:eastAsia="微软雅黑" w:hAnsi="微软雅黑" w:cs="Calibri" w:hint="eastAsia"/>
          <w:kern w:val="0"/>
          <w:sz w:val="24"/>
          <w:szCs w:val="24"/>
          <w:u w:val="single"/>
        </w:rPr>
        <w:t>移动端：</w:t>
      </w:r>
    </w:p>
    <w:p w:rsidR="00933793" w:rsidRPr="00933793" w:rsidRDefault="00933793" w:rsidP="00933793">
      <w:pPr>
        <w:widowControl/>
        <w:spacing w:line="336" w:lineRule="atLeast"/>
        <w:ind w:firstLine="480"/>
        <w:rPr>
          <w:rFonts w:ascii="Calibri" w:eastAsia="宋体" w:hAnsi="Calibri" w:cs="Calibri"/>
          <w:kern w:val="0"/>
          <w:szCs w:val="21"/>
        </w:rPr>
      </w:pPr>
      <w:r w:rsidRPr="00933793">
        <w:rPr>
          <w:rFonts w:ascii="微软雅黑" w:eastAsia="微软雅黑" w:hAnsi="微软雅黑" w:cs="Calibri" w:hint="eastAsia"/>
          <w:kern w:val="0"/>
          <w:sz w:val="24"/>
          <w:szCs w:val="24"/>
        </w:rPr>
        <w:t>扫描</w:t>
      </w:r>
      <w:proofErr w:type="gramStart"/>
      <w:r w:rsidRPr="00933793">
        <w:rPr>
          <w:rFonts w:ascii="微软雅黑" w:eastAsia="微软雅黑" w:hAnsi="微软雅黑" w:cs="Calibri" w:hint="eastAsia"/>
          <w:kern w:val="0"/>
          <w:sz w:val="24"/>
          <w:szCs w:val="24"/>
        </w:rPr>
        <w:t>二维码关注</w:t>
      </w:r>
      <w:proofErr w:type="gramEnd"/>
      <w:r w:rsidRPr="00933793">
        <w:rPr>
          <w:rFonts w:ascii="微软雅黑" w:eastAsia="微软雅黑" w:hAnsi="微软雅黑" w:cs="Calibri" w:hint="eastAsia"/>
          <w:kern w:val="0"/>
          <w:sz w:val="24"/>
          <w:szCs w:val="24"/>
        </w:rPr>
        <w:t>“人福医药招聘”公众号，进入校园招聘栏，查看职位详情并投递简历。</w:t>
      </w:r>
    </w:p>
    <w:p w:rsidR="00933793" w:rsidRPr="00933793" w:rsidRDefault="00933793" w:rsidP="00933793">
      <w:pPr>
        <w:widowControl/>
        <w:spacing w:line="336" w:lineRule="atLeast"/>
        <w:rPr>
          <w:rFonts w:ascii="Calibri" w:eastAsia="宋体" w:hAnsi="Calibri" w:cs="Calibri"/>
          <w:kern w:val="0"/>
          <w:szCs w:val="21"/>
        </w:rPr>
      </w:pPr>
      <w:r w:rsidRPr="00933793">
        <w:rPr>
          <w:rFonts w:ascii="宋体" w:eastAsia="宋体" w:hAnsi="宋体" w:cs="Calibri"/>
          <w:noProof/>
          <w:kern w:val="0"/>
          <w:sz w:val="24"/>
          <w:szCs w:val="24"/>
        </w:rPr>
        <w:lastRenderedPageBreak/>
        <w:drawing>
          <wp:inline distT="0" distB="0" distL="0" distR="0">
            <wp:extent cx="1289050" cy="1289050"/>
            <wp:effectExtent l="0" t="0" r="6350" b="6350"/>
            <wp:docPr id="1" name="图片 1" descr="http://wsm70.whu.edu.cn/__local/7/F0/28/76F398DC4AE79C316E120710735_78424976_1A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wsm70.whu.edu.cn/__local/7/F0/28/76F398DC4AE79C316E120710735_78424976_1A3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93" w:rsidRPr="00933793" w:rsidRDefault="00933793" w:rsidP="00933793">
      <w:pPr>
        <w:widowControl/>
        <w:spacing w:line="336" w:lineRule="atLeast"/>
        <w:ind w:firstLine="480"/>
        <w:rPr>
          <w:rFonts w:ascii="Calibri" w:eastAsia="宋体" w:hAnsi="Calibri" w:cs="Calibri"/>
          <w:kern w:val="0"/>
          <w:szCs w:val="21"/>
        </w:rPr>
      </w:pPr>
      <w:r w:rsidRPr="00933793">
        <w:rPr>
          <w:rFonts w:ascii="微软雅黑" w:eastAsia="微软雅黑" w:hAnsi="微软雅黑" w:cs="Calibri" w:hint="eastAsia"/>
          <w:kern w:val="0"/>
          <w:sz w:val="24"/>
          <w:szCs w:val="24"/>
        </w:rPr>
        <w:t>校园招聘过程中有任何疑问可</w:t>
      </w:r>
      <w:proofErr w:type="gramStart"/>
      <w:r w:rsidRPr="00933793">
        <w:rPr>
          <w:rFonts w:ascii="微软雅黑" w:eastAsia="微软雅黑" w:hAnsi="微软雅黑" w:cs="Calibri" w:hint="eastAsia"/>
          <w:kern w:val="0"/>
          <w:sz w:val="24"/>
          <w:szCs w:val="24"/>
        </w:rPr>
        <w:t>通过校招工作组</w:t>
      </w:r>
      <w:proofErr w:type="gramEnd"/>
      <w:r w:rsidRPr="00933793">
        <w:rPr>
          <w:rFonts w:ascii="微软雅黑" w:eastAsia="微软雅黑" w:hAnsi="微软雅黑" w:cs="Calibri" w:hint="eastAsia"/>
          <w:kern w:val="0"/>
          <w:sz w:val="24"/>
          <w:szCs w:val="24"/>
        </w:rPr>
        <w:t>邮箱：</w:t>
      </w:r>
      <w:hyperlink r:id="rId5" w:history="1">
        <w:r w:rsidRPr="00933793">
          <w:rPr>
            <w:rFonts w:ascii="微软雅黑" w:eastAsia="微软雅黑" w:hAnsi="微软雅黑" w:cs="Calibri" w:hint="eastAsia"/>
            <w:color w:val="800080"/>
            <w:kern w:val="0"/>
            <w:sz w:val="24"/>
            <w:szCs w:val="24"/>
            <w:u w:val="single"/>
          </w:rPr>
          <w:t>zhaopin@renfu.com.cn</w:t>
        </w:r>
      </w:hyperlink>
      <w:r w:rsidRPr="00933793">
        <w:rPr>
          <w:rFonts w:ascii="微软雅黑" w:eastAsia="微软雅黑" w:hAnsi="微软雅黑" w:cs="Calibri" w:hint="eastAsia"/>
          <w:kern w:val="0"/>
          <w:sz w:val="24"/>
          <w:szCs w:val="24"/>
        </w:rPr>
        <w:t>联系，HR会在第一时间解答您的疑问。</w:t>
      </w:r>
    </w:p>
    <w:p w:rsidR="00933793" w:rsidRPr="00933793" w:rsidRDefault="00933793" w:rsidP="00933793">
      <w:pPr>
        <w:widowControl/>
        <w:spacing w:line="336" w:lineRule="atLeast"/>
        <w:rPr>
          <w:rFonts w:ascii="Calibri" w:eastAsia="宋体" w:hAnsi="Calibri" w:cs="Calibri"/>
          <w:kern w:val="0"/>
          <w:szCs w:val="21"/>
        </w:rPr>
      </w:pPr>
      <w:r w:rsidRPr="00933793">
        <w:rPr>
          <w:rFonts w:ascii="宋体" w:eastAsia="宋体" w:hAnsi="宋体" w:cs="Calibri" w:hint="eastAsia"/>
          <w:kern w:val="0"/>
          <w:sz w:val="24"/>
          <w:szCs w:val="24"/>
        </w:rPr>
        <w:t> </w:t>
      </w:r>
    </w:p>
    <w:p w:rsidR="00933793" w:rsidRPr="00933793" w:rsidRDefault="00933793" w:rsidP="00933793">
      <w:pPr>
        <w:widowControl/>
        <w:spacing w:line="336" w:lineRule="atLeast"/>
        <w:rPr>
          <w:rFonts w:ascii="Calibri" w:eastAsia="宋体" w:hAnsi="Calibri" w:cs="Calibri"/>
          <w:kern w:val="0"/>
          <w:szCs w:val="21"/>
        </w:rPr>
      </w:pPr>
      <w:r w:rsidRPr="00933793">
        <w:rPr>
          <w:rFonts w:ascii="宋体" w:eastAsia="宋体" w:hAnsi="宋体" w:cs="Calibri" w:hint="eastAsia"/>
          <w:b/>
          <w:bCs/>
          <w:kern w:val="0"/>
          <w:sz w:val="24"/>
          <w:szCs w:val="24"/>
        </w:rPr>
        <w:t>三、2022校园招聘需求：</w:t>
      </w:r>
    </w:p>
    <w:tbl>
      <w:tblPr>
        <w:tblW w:w="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094"/>
        <w:gridCol w:w="4142"/>
        <w:gridCol w:w="1271"/>
      </w:tblGrid>
      <w:tr w:rsidR="00933793" w:rsidRPr="00933793" w:rsidTr="00933793">
        <w:trPr>
          <w:trHeight w:val="358"/>
        </w:trPr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1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4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建议（相关）专业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工作地点</w:t>
            </w:r>
          </w:p>
        </w:tc>
      </w:tr>
      <w:tr w:rsidR="00933793" w:rsidRPr="00933793" w:rsidTr="00933793">
        <w:trPr>
          <w:trHeight w:val="317"/>
        </w:trPr>
        <w:tc>
          <w:tcPr>
            <w:tcW w:w="1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人福医药集团总部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综合职能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新闻传播、汉语言文学、药学等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武汉</w:t>
            </w:r>
          </w:p>
        </w:tc>
      </w:tr>
      <w:tr w:rsidR="00933793" w:rsidRPr="00933793" w:rsidTr="00933793">
        <w:trPr>
          <w:trHeight w:val="1849"/>
        </w:trPr>
        <w:tc>
          <w:tcPr>
            <w:tcW w:w="19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人福医药集团总部医药研究院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研发注册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药学、药理学、药物分析、分析化学、有机化学、有机合成、药物化学、药物制剂、药剂学、药物工程、临床医学、生化与分子生物学、细胞生物学、免疫学、生物技术、生物工程、发酵、微生物学、生物制药、动物医学、动物科学、毒理学、中药学、医药信息、医药情报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武汉</w:t>
            </w:r>
          </w:p>
        </w:tc>
      </w:tr>
      <w:tr w:rsidR="00933793" w:rsidRPr="00933793" w:rsidTr="00933793">
        <w:trPr>
          <w:trHeight w:val="1236"/>
        </w:trPr>
        <w:tc>
          <w:tcPr>
            <w:tcW w:w="1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宜昌人福药业有限责任公司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研发注册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药学、临床药学、制药工程、药剂学、生物技术、生物科学、药物化学、药物分析、有机化学、化学工程与工艺或分</w:t>
            </w: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lastRenderedPageBreak/>
              <w:t>析化学、药理学、毒理学、生物医学、免疫学等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lastRenderedPageBreak/>
              <w:t>宜昌、武汉</w:t>
            </w:r>
          </w:p>
        </w:tc>
      </w:tr>
      <w:tr w:rsidR="00933793" w:rsidRPr="00933793" w:rsidTr="00933793">
        <w:trPr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793" w:rsidRPr="00933793" w:rsidRDefault="00933793" w:rsidP="0093379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生产技术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药学、药理学、制药工程、药剂学、药物化学、药物分析或分析化学、仪器分析、微生物学、机械设计制造及自动化、自动化、机电一体化、电气工程及其自动化、测控技术与仪器、仪器仪表等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宜昌</w:t>
            </w:r>
          </w:p>
        </w:tc>
      </w:tr>
      <w:tr w:rsidR="00933793" w:rsidRPr="00933793" w:rsidTr="00933793">
        <w:trPr>
          <w:trHeight w:val="12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793" w:rsidRPr="00933793" w:rsidRDefault="00933793" w:rsidP="0093379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麻醉学、临床医学、医学影像学、制药学、临床药学、药物分析、药物化学、药剂学、基础医学、预防医学、食品卫生与营养学、中西医临床医学、药事管理、医学、市场营销等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全国</w:t>
            </w:r>
          </w:p>
        </w:tc>
      </w:tr>
      <w:tr w:rsidR="00933793" w:rsidRPr="00933793" w:rsidTr="00933793">
        <w:trPr>
          <w:trHeight w:val="9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793" w:rsidRPr="00933793" w:rsidRDefault="00933793" w:rsidP="0093379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综合职能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计算机软件、计算机科学与技术、信息与计算科学、法学、安全工程、化学工程、环境工程、环境监测、环境科学等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宜昌</w:t>
            </w:r>
          </w:p>
        </w:tc>
      </w:tr>
      <w:tr w:rsidR="00933793" w:rsidRPr="00933793" w:rsidTr="00933793">
        <w:trPr>
          <w:trHeight w:val="317"/>
        </w:trPr>
        <w:tc>
          <w:tcPr>
            <w:tcW w:w="1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湖北葛店人福药业有限责任公司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营销、医学、药学、生物、化学等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全国</w:t>
            </w:r>
          </w:p>
        </w:tc>
      </w:tr>
      <w:tr w:rsidR="00933793" w:rsidRPr="00933793" w:rsidTr="00933793">
        <w:trPr>
          <w:trHeight w:val="6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793" w:rsidRPr="00933793" w:rsidRDefault="00933793" w:rsidP="0093379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研发注册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药学、药剂学、分析化学、有机化学、药物化学、应用化学等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武汉、</w:t>
            </w:r>
            <w:proofErr w:type="gramStart"/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葛</w:t>
            </w:r>
            <w:proofErr w:type="gramEnd"/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店</w:t>
            </w:r>
          </w:p>
        </w:tc>
      </w:tr>
      <w:tr w:rsidR="00933793" w:rsidRPr="00933793" w:rsidTr="00933793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793" w:rsidRPr="00933793" w:rsidRDefault="00933793" w:rsidP="0093379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生产技术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化学、药学、生物、机械、自动化、机电等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793" w:rsidRPr="00933793" w:rsidRDefault="00933793" w:rsidP="0093379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933793" w:rsidRPr="00933793" w:rsidTr="00933793">
        <w:trPr>
          <w:trHeight w:val="317"/>
        </w:trPr>
        <w:tc>
          <w:tcPr>
            <w:tcW w:w="1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lastRenderedPageBreak/>
              <w:t>新疆维吾尔药业有限责任公司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研发注册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中药学、药学、药物制剂、药物分析分析等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乌鲁木齐</w:t>
            </w:r>
          </w:p>
        </w:tc>
      </w:tr>
      <w:tr w:rsidR="00933793" w:rsidRPr="00933793" w:rsidTr="00933793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793" w:rsidRPr="00933793" w:rsidRDefault="00933793" w:rsidP="0093379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市场营销、医药学、生物化学等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全国</w:t>
            </w:r>
          </w:p>
        </w:tc>
      </w:tr>
      <w:tr w:rsidR="00933793" w:rsidRPr="00933793" w:rsidTr="00933793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793" w:rsidRPr="00933793" w:rsidRDefault="00933793" w:rsidP="0093379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管培生</w:t>
            </w:r>
            <w:proofErr w:type="gramEnd"/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药学、生物学等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乌鲁木齐</w:t>
            </w:r>
          </w:p>
        </w:tc>
      </w:tr>
      <w:tr w:rsidR="00933793" w:rsidRPr="00933793" w:rsidTr="00933793">
        <w:trPr>
          <w:trHeight w:val="317"/>
        </w:trPr>
        <w:tc>
          <w:tcPr>
            <w:tcW w:w="1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武汉人福药业有限责任公司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药学、临床医学、市场营销等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全国</w:t>
            </w:r>
          </w:p>
        </w:tc>
      </w:tr>
      <w:tr w:rsidR="00933793" w:rsidRPr="00933793" w:rsidTr="00933793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793" w:rsidRPr="00933793" w:rsidRDefault="00933793" w:rsidP="0093379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研发注册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药学、药物分析、药物制剂、分析化学、生物等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武汉</w:t>
            </w:r>
          </w:p>
        </w:tc>
      </w:tr>
      <w:tr w:rsidR="00933793" w:rsidRPr="00933793" w:rsidTr="00933793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793" w:rsidRPr="00933793" w:rsidRDefault="00933793" w:rsidP="0093379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生产技术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药学、化学、生物、机械等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793" w:rsidRPr="00933793" w:rsidRDefault="00933793" w:rsidP="0093379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933793" w:rsidRPr="00933793" w:rsidTr="00933793">
        <w:trPr>
          <w:trHeight w:val="623"/>
        </w:trPr>
        <w:tc>
          <w:tcPr>
            <w:tcW w:w="1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人福普克</w:t>
            </w:r>
            <w:proofErr w:type="gramEnd"/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药业（武汉）有限公司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研发注册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药物分析、药物制剂、制药工程、化学工程与工艺等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武汉</w:t>
            </w:r>
          </w:p>
        </w:tc>
      </w:tr>
      <w:tr w:rsidR="00933793" w:rsidRPr="00933793" w:rsidTr="00933793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793" w:rsidRPr="00933793" w:rsidRDefault="00933793" w:rsidP="0093379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英语、市场营销、国际贸易等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793" w:rsidRPr="00933793" w:rsidRDefault="00933793" w:rsidP="0093379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933793" w:rsidRPr="00933793" w:rsidTr="00933793">
        <w:trPr>
          <w:trHeight w:val="6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793" w:rsidRPr="00933793" w:rsidRDefault="00933793" w:rsidP="0093379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生产技术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药物分析、药物制剂、制药工程、化学工程与工艺、机械等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793" w:rsidRPr="00933793" w:rsidRDefault="00933793" w:rsidP="0093379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933793" w:rsidRPr="00933793" w:rsidTr="00933793">
        <w:trPr>
          <w:trHeight w:val="317"/>
        </w:trPr>
        <w:tc>
          <w:tcPr>
            <w:tcW w:w="1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人福成田药业有限公司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研发注册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药物分析、药学、医药营销等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天门</w:t>
            </w:r>
          </w:p>
        </w:tc>
      </w:tr>
      <w:tr w:rsidR="00933793" w:rsidRPr="00933793" w:rsidTr="00933793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793" w:rsidRPr="00933793" w:rsidRDefault="00933793" w:rsidP="0093379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综合职能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会计、法学相关专业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793" w:rsidRPr="00933793" w:rsidRDefault="00933793" w:rsidP="0093379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933793" w:rsidRPr="00933793" w:rsidTr="00933793">
        <w:trPr>
          <w:trHeight w:val="317"/>
        </w:trPr>
        <w:tc>
          <w:tcPr>
            <w:tcW w:w="1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lastRenderedPageBreak/>
              <w:t>武汉康乐药业股份有限公司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研发注册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中药学、药学、药物分析等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武汉</w:t>
            </w:r>
          </w:p>
        </w:tc>
      </w:tr>
      <w:tr w:rsidR="00933793" w:rsidRPr="00933793" w:rsidTr="00933793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793" w:rsidRPr="00933793" w:rsidRDefault="00933793" w:rsidP="0093379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生产技术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中药学、药学、药物分析、自动化等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793" w:rsidRPr="00933793" w:rsidRDefault="00933793" w:rsidP="0093379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933793" w:rsidRPr="00933793" w:rsidTr="00933793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793" w:rsidRPr="00933793" w:rsidRDefault="00933793" w:rsidP="0093379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管培生</w:t>
            </w:r>
            <w:proofErr w:type="gramEnd"/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药学、中药学、制药、生物工程等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793" w:rsidRPr="00933793" w:rsidRDefault="00933793" w:rsidP="0093379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933793" w:rsidRPr="00933793" w:rsidTr="00933793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793" w:rsidRPr="00933793" w:rsidRDefault="00933793" w:rsidP="0093379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制药工程、中药学、药学、医学等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793" w:rsidRPr="00933793" w:rsidRDefault="00933793" w:rsidP="0093379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933793" w:rsidRPr="00933793" w:rsidTr="00933793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793" w:rsidRPr="00933793" w:rsidRDefault="00933793" w:rsidP="0093379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综合职能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中药学、药学等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793" w:rsidRPr="00933793" w:rsidRDefault="00933793" w:rsidP="0093379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933793" w:rsidRPr="00933793" w:rsidTr="00933793">
        <w:trPr>
          <w:trHeight w:val="317"/>
        </w:trPr>
        <w:tc>
          <w:tcPr>
            <w:tcW w:w="1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杭州福斯特药业有限公司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研发注册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有机化学、药物化学等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杭州建德</w:t>
            </w:r>
          </w:p>
        </w:tc>
      </w:tr>
      <w:tr w:rsidR="00933793" w:rsidRPr="00933793" w:rsidTr="00933793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793" w:rsidRPr="00933793" w:rsidRDefault="00933793" w:rsidP="0093379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生产技术</w:t>
            </w:r>
          </w:p>
        </w:tc>
        <w:tc>
          <w:tcPr>
            <w:tcW w:w="49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药学、制药、生物工程及相关专业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793" w:rsidRPr="00933793" w:rsidRDefault="00933793" w:rsidP="0093379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933793" w:rsidRPr="00933793" w:rsidTr="00933793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793" w:rsidRPr="00933793" w:rsidRDefault="00933793" w:rsidP="0093379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793" w:rsidRPr="00933793" w:rsidRDefault="00933793" w:rsidP="0093379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杭州</w:t>
            </w:r>
          </w:p>
        </w:tc>
      </w:tr>
      <w:tr w:rsidR="00933793" w:rsidRPr="00933793" w:rsidTr="00933793">
        <w:trPr>
          <w:trHeight w:val="767"/>
        </w:trPr>
        <w:tc>
          <w:tcPr>
            <w:tcW w:w="1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武汉人福利康药业有限公司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生产技术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药学、化学、生物、机械制造、机电一体化等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武汉</w:t>
            </w:r>
          </w:p>
        </w:tc>
      </w:tr>
      <w:tr w:rsidR="00933793" w:rsidRPr="00933793" w:rsidTr="00933793">
        <w:trPr>
          <w:trHeight w:val="681"/>
        </w:trPr>
        <w:tc>
          <w:tcPr>
            <w:tcW w:w="1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湖北人福医药集团有限公司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管培生</w:t>
            </w:r>
            <w:proofErr w:type="gramEnd"/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不限专业，医药相关专业优先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武汉、十堰、宜昌</w:t>
            </w:r>
          </w:p>
        </w:tc>
      </w:tr>
      <w:tr w:rsidR="00933793" w:rsidRPr="00933793" w:rsidTr="00933793">
        <w:trPr>
          <w:trHeight w:val="818"/>
        </w:trPr>
        <w:tc>
          <w:tcPr>
            <w:tcW w:w="1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北京巴瑞医疗器械有限公司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管培生</w:t>
            </w:r>
            <w:proofErr w:type="gramEnd"/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医疗、生物、检验医学、市场和营销、物流、管理等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</w:tr>
      <w:tr w:rsidR="00933793" w:rsidRPr="00933793" w:rsidTr="00933793">
        <w:trPr>
          <w:trHeight w:val="623"/>
        </w:trPr>
        <w:tc>
          <w:tcPr>
            <w:tcW w:w="1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lastRenderedPageBreak/>
              <w:t>武汉天</w:t>
            </w:r>
            <w:proofErr w:type="gramStart"/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润健康</w:t>
            </w:r>
            <w:proofErr w:type="gramEnd"/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产品有限公司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综合职能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财务、统计、经济、物流、电子商务、会计、审计、市场营销等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武汉、</w:t>
            </w:r>
            <w:proofErr w:type="gramStart"/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葛</w:t>
            </w:r>
            <w:proofErr w:type="gramEnd"/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店</w:t>
            </w:r>
          </w:p>
        </w:tc>
      </w:tr>
      <w:tr w:rsidR="00933793" w:rsidRPr="00933793" w:rsidTr="00933793">
        <w:trPr>
          <w:trHeight w:val="3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793" w:rsidRPr="00933793" w:rsidRDefault="00933793" w:rsidP="0093379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93" w:rsidRPr="00933793" w:rsidRDefault="00933793" w:rsidP="00933793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3379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武汉</w:t>
            </w:r>
          </w:p>
        </w:tc>
      </w:tr>
    </w:tbl>
    <w:p w:rsidR="00933793" w:rsidRPr="00933793" w:rsidRDefault="00933793" w:rsidP="00933793">
      <w:pPr>
        <w:widowControl/>
        <w:spacing w:line="336" w:lineRule="atLeast"/>
        <w:rPr>
          <w:rFonts w:ascii="Calibri" w:eastAsia="宋体" w:hAnsi="Calibri" w:cs="Calibri"/>
          <w:kern w:val="0"/>
          <w:szCs w:val="21"/>
        </w:rPr>
      </w:pPr>
      <w:r w:rsidRPr="00933793">
        <w:rPr>
          <w:rFonts w:ascii="宋体" w:eastAsia="宋体" w:hAnsi="宋体" w:cs="Calibri" w:hint="eastAsia"/>
          <w:kern w:val="0"/>
          <w:sz w:val="24"/>
          <w:szCs w:val="24"/>
        </w:rPr>
        <w:t> </w:t>
      </w:r>
    </w:p>
    <w:p w:rsidR="00933793" w:rsidRPr="00933793" w:rsidRDefault="00933793" w:rsidP="00933793">
      <w:pPr>
        <w:widowControl/>
        <w:spacing w:line="336" w:lineRule="atLeast"/>
        <w:ind w:firstLine="482"/>
        <w:rPr>
          <w:rFonts w:ascii="Calibri" w:eastAsia="宋体" w:hAnsi="Calibri" w:cs="Calibri"/>
          <w:kern w:val="0"/>
          <w:szCs w:val="21"/>
        </w:rPr>
      </w:pPr>
      <w:r w:rsidRPr="00933793">
        <w:rPr>
          <w:rFonts w:ascii="宋体" w:eastAsia="宋体" w:hAnsi="宋体" w:cs="Calibri" w:hint="eastAsia"/>
          <w:b/>
          <w:bCs/>
          <w:kern w:val="0"/>
          <w:sz w:val="24"/>
          <w:szCs w:val="24"/>
        </w:rPr>
        <w:t>2022年校园招聘岗位具体职责及要求请在人福医药校园</w:t>
      </w:r>
      <w:proofErr w:type="gramStart"/>
      <w:r w:rsidRPr="00933793">
        <w:rPr>
          <w:rFonts w:ascii="宋体" w:eastAsia="宋体" w:hAnsi="宋体" w:cs="Calibri" w:hint="eastAsia"/>
          <w:b/>
          <w:bCs/>
          <w:kern w:val="0"/>
          <w:sz w:val="24"/>
          <w:szCs w:val="24"/>
        </w:rPr>
        <w:t>招聘官网或</w:t>
      </w:r>
      <w:proofErr w:type="gramEnd"/>
      <w:r w:rsidRPr="00933793">
        <w:rPr>
          <w:rFonts w:ascii="宋体" w:eastAsia="宋体" w:hAnsi="宋体" w:cs="Calibri" w:hint="eastAsia"/>
          <w:b/>
          <w:bCs/>
          <w:kern w:val="0"/>
          <w:sz w:val="24"/>
          <w:szCs w:val="24"/>
        </w:rPr>
        <w:t>公众号“人福医药招聘”-校园招聘栏目查看并在线投递简历。</w:t>
      </w:r>
    </w:p>
    <w:p w:rsidR="00933793" w:rsidRPr="00933793" w:rsidRDefault="00933793" w:rsidP="00933793">
      <w:pPr>
        <w:widowControl/>
        <w:spacing w:line="336" w:lineRule="atLeast"/>
        <w:rPr>
          <w:rFonts w:ascii="Calibri" w:eastAsia="宋体" w:hAnsi="Calibri" w:cs="Calibri"/>
          <w:kern w:val="0"/>
          <w:szCs w:val="21"/>
        </w:rPr>
      </w:pPr>
      <w:r w:rsidRPr="00933793">
        <w:rPr>
          <w:rFonts w:ascii="宋体" w:eastAsia="宋体" w:hAnsi="宋体" w:cs="Calibri" w:hint="eastAsia"/>
          <w:kern w:val="0"/>
          <w:sz w:val="24"/>
          <w:szCs w:val="24"/>
        </w:rPr>
        <w:t> </w:t>
      </w:r>
    </w:p>
    <w:p w:rsidR="00933793" w:rsidRPr="00933793" w:rsidRDefault="00933793" w:rsidP="00933793">
      <w:pPr>
        <w:widowControl/>
        <w:spacing w:line="336" w:lineRule="atLeast"/>
        <w:rPr>
          <w:rFonts w:ascii="Calibri" w:eastAsia="宋体" w:hAnsi="Calibri" w:cs="Calibri"/>
          <w:kern w:val="0"/>
          <w:szCs w:val="21"/>
        </w:rPr>
      </w:pPr>
      <w:r w:rsidRPr="00933793">
        <w:rPr>
          <w:rFonts w:ascii="宋体" w:eastAsia="宋体" w:hAnsi="宋体" w:cs="Calibri" w:hint="eastAsia"/>
          <w:kern w:val="0"/>
          <w:sz w:val="24"/>
          <w:szCs w:val="24"/>
        </w:rPr>
        <w:t> </w:t>
      </w:r>
    </w:p>
    <w:p w:rsidR="00933793" w:rsidRPr="00933793" w:rsidRDefault="00933793" w:rsidP="00933793">
      <w:pPr>
        <w:widowControl/>
        <w:spacing w:line="336" w:lineRule="atLeast"/>
        <w:rPr>
          <w:rFonts w:ascii="Calibri" w:eastAsia="宋体" w:hAnsi="Calibri" w:cs="Calibri"/>
          <w:kern w:val="0"/>
          <w:szCs w:val="21"/>
        </w:rPr>
      </w:pPr>
      <w:r w:rsidRPr="00933793">
        <w:rPr>
          <w:rFonts w:ascii="宋体" w:eastAsia="宋体" w:hAnsi="宋体" w:cs="Calibri" w:hint="eastAsia"/>
          <w:b/>
          <w:bCs/>
          <w:kern w:val="0"/>
          <w:sz w:val="24"/>
          <w:szCs w:val="24"/>
        </w:rPr>
        <w:t>四、福利待遇</w:t>
      </w:r>
    </w:p>
    <w:p w:rsidR="00933793" w:rsidRPr="00933793" w:rsidRDefault="00933793" w:rsidP="00933793">
      <w:pPr>
        <w:widowControl/>
        <w:spacing w:line="336" w:lineRule="atLeast"/>
        <w:ind w:firstLine="480"/>
        <w:rPr>
          <w:rFonts w:ascii="Calibri" w:eastAsia="宋体" w:hAnsi="Calibri" w:cs="Calibri"/>
          <w:kern w:val="0"/>
          <w:szCs w:val="21"/>
        </w:rPr>
      </w:pPr>
      <w:r w:rsidRPr="00933793">
        <w:rPr>
          <w:rFonts w:ascii="微软雅黑" w:eastAsia="微软雅黑" w:hAnsi="微软雅黑" w:cs="Calibri" w:hint="eastAsia"/>
          <w:kern w:val="0"/>
          <w:sz w:val="24"/>
          <w:szCs w:val="24"/>
        </w:rPr>
        <w:t>1、入职试用期内即开始缴纳六险</w:t>
      </w:r>
      <w:proofErr w:type="gramStart"/>
      <w:r w:rsidRPr="00933793">
        <w:rPr>
          <w:rFonts w:ascii="微软雅黑" w:eastAsia="微软雅黑" w:hAnsi="微软雅黑" w:cs="Calibri" w:hint="eastAsia"/>
          <w:kern w:val="0"/>
          <w:sz w:val="24"/>
          <w:szCs w:val="24"/>
        </w:rPr>
        <w:t>一</w:t>
      </w:r>
      <w:proofErr w:type="gramEnd"/>
      <w:r w:rsidRPr="00933793">
        <w:rPr>
          <w:rFonts w:ascii="微软雅黑" w:eastAsia="微软雅黑" w:hAnsi="微软雅黑" w:cs="Calibri" w:hint="eastAsia"/>
          <w:kern w:val="0"/>
          <w:sz w:val="24"/>
          <w:szCs w:val="24"/>
        </w:rPr>
        <w:t>金（五险</w:t>
      </w:r>
      <w:proofErr w:type="gramStart"/>
      <w:r w:rsidRPr="00933793">
        <w:rPr>
          <w:rFonts w:ascii="微软雅黑" w:eastAsia="微软雅黑" w:hAnsi="微软雅黑" w:cs="Calibri" w:hint="eastAsia"/>
          <w:kern w:val="0"/>
          <w:sz w:val="24"/>
          <w:szCs w:val="24"/>
        </w:rPr>
        <w:t>一</w:t>
      </w:r>
      <w:proofErr w:type="gramEnd"/>
      <w:r w:rsidRPr="00933793">
        <w:rPr>
          <w:rFonts w:ascii="微软雅黑" w:eastAsia="微软雅黑" w:hAnsi="微软雅黑" w:cs="Calibri" w:hint="eastAsia"/>
          <w:kern w:val="0"/>
          <w:sz w:val="24"/>
          <w:szCs w:val="24"/>
        </w:rPr>
        <w:t>金+补充商业保险）；</w:t>
      </w:r>
    </w:p>
    <w:p w:rsidR="00933793" w:rsidRPr="00933793" w:rsidRDefault="00933793" w:rsidP="00933793">
      <w:pPr>
        <w:widowControl/>
        <w:spacing w:line="336" w:lineRule="atLeast"/>
        <w:ind w:firstLine="480"/>
        <w:rPr>
          <w:rFonts w:ascii="Calibri" w:eastAsia="宋体" w:hAnsi="Calibri" w:cs="Calibri"/>
          <w:kern w:val="0"/>
          <w:szCs w:val="21"/>
        </w:rPr>
      </w:pPr>
      <w:r w:rsidRPr="00933793">
        <w:rPr>
          <w:rFonts w:ascii="微软雅黑" w:eastAsia="微软雅黑" w:hAnsi="微软雅黑" w:cs="Calibri" w:hint="eastAsia"/>
          <w:kern w:val="0"/>
          <w:sz w:val="24"/>
          <w:szCs w:val="24"/>
        </w:rPr>
        <w:t>2、交通便利：通达武汉三镇多条线路的免费通勤班车；集团总部距地铁11号</w:t>
      </w:r>
      <w:proofErr w:type="gramStart"/>
      <w:r w:rsidRPr="00933793">
        <w:rPr>
          <w:rFonts w:ascii="微软雅黑" w:eastAsia="微软雅黑" w:hAnsi="微软雅黑" w:cs="Calibri" w:hint="eastAsia"/>
          <w:kern w:val="0"/>
          <w:sz w:val="24"/>
          <w:szCs w:val="24"/>
        </w:rPr>
        <w:t>线光谷</w:t>
      </w:r>
      <w:proofErr w:type="gramEnd"/>
      <w:r w:rsidRPr="00933793">
        <w:rPr>
          <w:rFonts w:ascii="微软雅黑" w:eastAsia="微软雅黑" w:hAnsi="微软雅黑" w:cs="Calibri" w:hint="eastAsia"/>
          <w:kern w:val="0"/>
          <w:sz w:val="24"/>
          <w:szCs w:val="24"/>
        </w:rPr>
        <w:t>同济医院地铁站200米；另提供免费停车位；</w:t>
      </w:r>
    </w:p>
    <w:p w:rsidR="00933793" w:rsidRPr="00933793" w:rsidRDefault="00933793" w:rsidP="00933793">
      <w:pPr>
        <w:widowControl/>
        <w:spacing w:line="336" w:lineRule="atLeast"/>
        <w:ind w:firstLine="480"/>
        <w:rPr>
          <w:rFonts w:ascii="Calibri" w:eastAsia="宋体" w:hAnsi="Calibri" w:cs="Calibri"/>
          <w:kern w:val="0"/>
          <w:szCs w:val="21"/>
        </w:rPr>
      </w:pPr>
      <w:r w:rsidRPr="00933793">
        <w:rPr>
          <w:rFonts w:ascii="微软雅黑" w:eastAsia="微软雅黑" w:hAnsi="微软雅黑" w:cs="Calibri" w:hint="eastAsia"/>
          <w:kern w:val="0"/>
          <w:sz w:val="24"/>
          <w:szCs w:val="24"/>
        </w:rPr>
        <w:t>3、公司提供独立办公大楼、丰富免费工作餐、交通通讯补贴和住房补贴；</w:t>
      </w:r>
    </w:p>
    <w:p w:rsidR="00933793" w:rsidRPr="00933793" w:rsidRDefault="00933793" w:rsidP="00933793">
      <w:pPr>
        <w:widowControl/>
        <w:spacing w:line="336" w:lineRule="atLeast"/>
        <w:ind w:firstLine="480"/>
        <w:rPr>
          <w:rFonts w:ascii="Calibri" w:eastAsia="宋体" w:hAnsi="Calibri" w:cs="Calibri"/>
          <w:kern w:val="0"/>
          <w:szCs w:val="21"/>
        </w:rPr>
      </w:pPr>
      <w:r w:rsidRPr="00933793">
        <w:rPr>
          <w:rFonts w:ascii="微软雅黑" w:eastAsia="微软雅黑" w:hAnsi="微软雅黑" w:cs="Calibri" w:hint="eastAsia"/>
          <w:kern w:val="0"/>
          <w:sz w:val="24"/>
          <w:szCs w:val="24"/>
        </w:rPr>
        <w:t>4、带薪年休假，国家法定节假日休假，周末双休，其他各类假期（婚假、工伤假、产假、护理假、哺乳假、事假、病假等）；</w:t>
      </w:r>
    </w:p>
    <w:p w:rsidR="00933793" w:rsidRPr="00933793" w:rsidRDefault="00933793" w:rsidP="00933793">
      <w:pPr>
        <w:widowControl/>
        <w:spacing w:line="336" w:lineRule="atLeast"/>
        <w:ind w:firstLine="480"/>
        <w:rPr>
          <w:rFonts w:ascii="Calibri" w:eastAsia="宋体" w:hAnsi="Calibri" w:cs="Calibri"/>
          <w:kern w:val="0"/>
          <w:szCs w:val="21"/>
        </w:rPr>
      </w:pPr>
      <w:r w:rsidRPr="00933793">
        <w:rPr>
          <w:rFonts w:ascii="微软雅黑" w:eastAsia="微软雅黑" w:hAnsi="微软雅黑" w:cs="Calibri" w:hint="eastAsia"/>
          <w:kern w:val="0"/>
          <w:sz w:val="24"/>
          <w:szCs w:val="24"/>
        </w:rPr>
        <w:t>5、免费年度体检、入职体检，年度旅游；</w:t>
      </w:r>
    </w:p>
    <w:p w:rsidR="00933793" w:rsidRPr="00933793" w:rsidRDefault="00933793" w:rsidP="00933793">
      <w:pPr>
        <w:widowControl/>
        <w:spacing w:line="336" w:lineRule="atLeast"/>
        <w:ind w:firstLine="480"/>
        <w:rPr>
          <w:rFonts w:ascii="Calibri" w:eastAsia="宋体" w:hAnsi="Calibri" w:cs="Calibri"/>
          <w:kern w:val="0"/>
          <w:szCs w:val="21"/>
        </w:rPr>
      </w:pPr>
      <w:r w:rsidRPr="00933793">
        <w:rPr>
          <w:rFonts w:ascii="微软雅黑" w:eastAsia="微软雅黑" w:hAnsi="微软雅黑" w:cs="Calibri" w:hint="eastAsia"/>
          <w:kern w:val="0"/>
          <w:sz w:val="24"/>
          <w:szCs w:val="24"/>
        </w:rPr>
        <w:t>6、节日礼品、礼金，各类员工活动（春节晚会、运动会、球类比赛、生日会、素质拓展等）；</w:t>
      </w:r>
    </w:p>
    <w:p w:rsidR="00933793" w:rsidRPr="00933793" w:rsidRDefault="00933793" w:rsidP="00933793">
      <w:pPr>
        <w:widowControl/>
        <w:spacing w:line="336" w:lineRule="atLeast"/>
        <w:ind w:firstLine="480"/>
        <w:rPr>
          <w:rFonts w:ascii="Calibri" w:eastAsia="宋体" w:hAnsi="Calibri" w:cs="Calibri"/>
          <w:kern w:val="0"/>
          <w:szCs w:val="21"/>
        </w:rPr>
      </w:pPr>
      <w:r w:rsidRPr="00933793">
        <w:rPr>
          <w:rFonts w:ascii="微软雅黑" w:eastAsia="微软雅黑" w:hAnsi="微软雅黑" w:cs="Calibri" w:hint="eastAsia"/>
          <w:kern w:val="0"/>
          <w:sz w:val="24"/>
          <w:szCs w:val="24"/>
        </w:rPr>
        <w:t>7、导师带教、内外部线下培训机会、线上培训平台；</w:t>
      </w:r>
    </w:p>
    <w:p w:rsidR="00933793" w:rsidRPr="00933793" w:rsidRDefault="00933793" w:rsidP="00933793">
      <w:pPr>
        <w:widowControl/>
        <w:spacing w:line="336" w:lineRule="atLeast"/>
        <w:ind w:firstLine="480"/>
        <w:rPr>
          <w:rFonts w:ascii="Calibri" w:eastAsia="宋体" w:hAnsi="Calibri" w:cs="Calibri"/>
          <w:kern w:val="0"/>
          <w:szCs w:val="21"/>
        </w:rPr>
      </w:pPr>
      <w:r w:rsidRPr="00933793">
        <w:rPr>
          <w:rFonts w:ascii="微软雅黑" w:eastAsia="微软雅黑" w:hAnsi="微软雅黑" w:cs="Calibri" w:hint="eastAsia"/>
          <w:kern w:val="0"/>
          <w:sz w:val="24"/>
          <w:szCs w:val="24"/>
        </w:rPr>
        <w:t>8、提供各类人才项目申报机会（职称申报、3551、黄鹤英才等）。</w:t>
      </w:r>
    </w:p>
    <w:p w:rsidR="007812DF" w:rsidRPr="00933793" w:rsidRDefault="007812DF">
      <w:bookmarkStart w:id="0" w:name="_GoBack"/>
      <w:bookmarkEnd w:id="0"/>
    </w:p>
    <w:sectPr w:rsidR="007812DF" w:rsidRPr="00933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5E"/>
    <w:rsid w:val="001E745E"/>
    <w:rsid w:val="007812DF"/>
    <w:rsid w:val="0093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37C19-FFCF-4427-A27C-A9442463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7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33793"/>
    <w:rPr>
      <w:b/>
      <w:bCs/>
    </w:rPr>
  </w:style>
  <w:style w:type="character" w:styleId="a5">
    <w:name w:val="Hyperlink"/>
    <w:basedOn w:val="a0"/>
    <w:uiPriority w:val="99"/>
    <w:semiHidden/>
    <w:unhideWhenUsed/>
    <w:rsid w:val="00933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aopin@renfu.com.c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363</Words>
  <Characters>2071</Characters>
  <Application>Microsoft Office Word</Application>
  <DocSecurity>0</DocSecurity>
  <Lines>17</Lines>
  <Paragraphs>4</Paragraphs>
  <ScaleCrop>false</ScaleCrop>
  <Company>Windows 中国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2021-10-22T02:39:00Z</dcterms:created>
  <dcterms:modified xsi:type="dcterms:W3CDTF">2021-10-22T02:39:00Z</dcterms:modified>
</cp:coreProperties>
</file>