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6D3" w:rsidRDefault="00CA1FEC">
      <w:r>
        <w:rPr>
          <w:rFonts w:ascii="微软雅黑" w:eastAsia="微软雅黑" w:hAnsi="微软雅黑" w:hint="eastAsia"/>
          <w:b/>
          <w:bCs/>
          <w:color w:val="555555"/>
          <w:sz w:val="30"/>
          <w:szCs w:val="30"/>
          <w:shd w:val="clear" w:color="auto" w:fill="FFFFFF"/>
        </w:rPr>
        <w:t>重庆医科大学附属第一医院招聘</w:t>
      </w:r>
    </w:p>
    <w:p w:rsidR="00CA1FEC" w:rsidRDefault="00CA1FEC"/>
    <w:p w:rsidR="00CA1FEC" w:rsidRDefault="00CA1FEC">
      <w:hyperlink r:id="rId4" w:history="1">
        <w:r w:rsidRPr="00475096">
          <w:rPr>
            <w:rStyle w:val="a3"/>
          </w:rPr>
          <w:t>http://wsm70.whu.edu.cn/info/1035/11811.htm</w:t>
        </w:r>
      </w:hyperlink>
    </w:p>
    <w:p w:rsidR="00CA1FEC" w:rsidRDefault="00CA1FEC"/>
    <w:p w:rsidR="00CA1FEC" w:rsidRPr="00CA1FEC" w:rsidRDefault="00CA1FEC" w:rsidP="00CA1FEC">
      <w:pPr>
        <w:widowControl/>
        <w:jc w:val="center"/>
        <w:rPr>
          <w:rFonts w:ascii="宋体" w:eastAsia="宋体" w:hAnsi="宋体" w:cs="宋体"/>
          <w:b/>
          <w:bCs/>
          <w:color w:val="555555"/>
          <w:kern w:val="0"/>
          <w:sz w:val="24"/>
          <w:szCs w:val="24"/>
        </w:rPr>
      </w:pPr>
      <w:r w:rsidRPr="00CA1FEC">
        <w:rPr>
          <w:rFonts w:ascii="宋体" w:eastAsia="宋体" w:hAnsi="宋体" w:cs="宋体"/>
          <w:b/>
          <w:bCs/>
          <w:color w:val="555555"/>
          <w:kern w:val="0"/>
          <w:sz w:val="24"/>
          <w:szCs w:val="24"/>
        </w:rPr>
        <w:t>重庆医科大学附属第一医院招聘</w:t>
      </w:r>
    </w:p>
    <w:p w:rsidR="00CA1FEC" w:rsidRPr="00CA1FEC" w:rsidRDefault="00CA1FEC" w:rsidP="00CA1FEC">
      <w:pPr>
        <w:widowControl/>
        <w:jc w:val="center"/>
        <w:rPr>
          <w:rFonts w:ascii="宋体" w:eastAsia="宋体" w:hAnsi="宋体" w:cs="宋体"/>
          <w:color w:val="C1C1C1"/>
          <w:kern w:val="0"/>
          <w:sz w:val="24"/>
          <w:szCs w:val="24"/>
        </w:rPr>
      </w:pPr>
      <w:r w:rsidRPr="00CA1FEC">
        <w:rPr>
          <w:rFonts w:ascii="宋体" w:eastAsia="宋体" w:hAnsi="宋体" w:cs="宋体"/>
          <w:color w:val="C1C1C1"/>
          <w:kern w:val="0"/>
          <w:sz w:val="24"/>
          <w:szCs w:val="24"/>
        </w:rPr>
        <w:t>2021-03-30 14:28:44 来源： 点击数: 448</w:t>
      </w:r>
    </w:p>
    <w:p w:rsidR="00CA1FEC" w:rsidRPr="00CA1FEC" w:rsidRDefault="00CA1FEC" w:rsidP="00CA1FEC">
      <w:pPr>
        <w:widowControl/>
        <w:shd w:val="clear" w:color="auto" w:fill="FFFFFF"/>
        <w:spacing w:line="360" w:lineRule="atLeast"/>
        <w:ind w:firstLine="4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A1FEC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重庆医科大学附属第一医院是全国首批“三级甲等医院”和</w:t>
      </w:r>
      <w:proofErr w:type="gramStart"/>
      <w:r w:rsidRPr="00CA1FEC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融医疗</w:t>
      </w:r>
      <w:proofErr w:type="gramEnd"/>
      <w:r w:rsidRPr="00CA1FEC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、教学、科研、预防、保健及涉外医疗为一体的重点大型综合性教学医院。</w:t>
      </w:r>
    </w:p>
    <w:p w:rsidR="00CA1FEC" w:rsidRPr="00CA1FEC" w:rsidRDefault="00CA1FEC" w:rsidP="00CA1FEC">
      <w:pPr>
        <w:widowControl/>
        <w:shd w:val="clear" w:color="auto" w:fill="FFFFFF"/>
        <w:spacing w:after="225" w:line="360" w:lineRule="atLeast"/>
        <w:ind w:firstLine="4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A1FEC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现急招两百余名带编制医务人员，详见页尾附件。</w:t>
      </w:r>
    </w:p>
    <w:p w:rsidR="00CA1FEC" w:rsidRPr="00CA1FEC" w:rsidRDefault="00CA1FEC" w:rsidP="00CA1FEC">
      <w:pPr>
        <w:widowControl/>
        <w:shd w:val="clear" w:color="auto" w:fill="FFFFFF"/>
        <w:spacing w:after="225" w:line="360" w:lineRule="atLeast"/>
        <w:ind w:firstLine="4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A1FEC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</w:r>
    </w:p>
    <w:p w:rsidR="00CA1FEC" w:rsidRPr="00CA1FEC" w:rsidRDefault="00CA1FEC" w:rsidP="00CA1FEC">
      <w:pPr>
        <w:widowControl/>
        <w:shd w:val="clear" w:color="auto" w:fill="FFFFFF"/>
        <w:spacing w:after="225" w:line="360" w:lineRule="atLeast"/>
        <w:ind w:firstLine="4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proofErr w:type="gramStart"/>
      <w:r w:rsidRPr="00CA1FEC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报名请</w:t>
      </w:r>
      <w:proofErr w:type="gramEnd"/>
      <w:r w:rsidRPr="00CA1FEC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登录网站https://rszp.hospital-cqmu.com:7950/，也可自行现场投递简历（请注明“2021考核招聘-岗位名称”）。投递简历地址：重庆市友谊路一号重</w:t>
      </w:r>
      <w:proofErr w:type="gramStart"/>
      <w:r w:rsidRPr="00CA1FEC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医</w:t>
      </w:r>
      <w:proofErr w:type="gramEnd"/>
      <w:r w:rsidRPr="00CA1FEC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附一院人事处 王老师收，电话：023-89012440。</w:t>
      </w:r>
    </w:p>
    <w:p w:rsidR="00CA1FEC" w:rsidRPr="00CA1FEC" w:rsidRDefault="00CA1FEC" w:rsidP="00CA1FEC">
      <w:pPr>
        <w:widowControl/>
        <w:spacing w:after="150" w:line="336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2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1104"/>
        <w:gridCol w:w="1882"/>
        <w:gridCol w:w="1172"/>
        <w:gridCol w:w="1502"/>
        <w:gridCol w:w="3685"/>
        <w:gridCol w:w="1699"/>
      </w:tblGrid>
      <w:tr w:rsidR="00CA1FEC" w:rsidRPr="00CA1FEC" w:rsidTr="00CA1FEC">
        <w:trPr>
          <w:gridAfter w:val="1"/>
          <w:wAfter w:w="1699" w:type="dxa"/>
          <w:trHeight w:val="720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招聘名额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学历            （学位）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其他条件</w:t>
            </w:r>
            <w:bookmarkStart w:id="0" w:name="_GoBack"/>
            <w:bookmarkEnd w:id="0"/>
          </w:p>
        </w:tc>
      </w:tr>
      <w:tr w:rsidR="00CA1FEC" w:rsidRPr="00CA1FEC" w:rsidTr="00CA1FEC">
        <w:trPr>
          <w:gridAfter w:val="1"/>
          <w:wAfter w:w="1699" w:type="dxa"/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内分泌内科医师1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具有博士后经历</w:t>
            </w:r>
          </w:p>
        </w:tc>
      </w:tr>
      <w:tr w:rsidR="00CA1FEC" w:rsidRPr="00CA1FEC" w:rsidTr="00CA1FEC">
        <w:trPr>
          <w:gridAfter w:val="1"/>
          <w:wAfter w:w="1699" w:type="dxa"/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内分泌内科医师2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临床医学、内科学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gridAfter w:val="1"/>
          <w:wAfter w:w="1699" w:type="dxa"/>
          <w:trHeight w:val="172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心血管内科医师1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临床医学、内科学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1、八年制博士</w:t>
            </w:r>
            <w:proofErr w:type="gramStart"/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需发表</w:t>
            </w:r>
            <w:proofErr w:type="gramEnd"/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1篇中文核心及以上级别期刊论著；</w:t>
            </w: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    2、除八年制博士外，需以第一作者发表SCI论著影响因子≧2分</w:t>
            </w: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或共同第一作者排名第一发表SCI论著影响因子≧5分</w:t>
            </w: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心血管内科医师2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临床医学、内科学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72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心血管内科心脏彩超医师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临床医学、内科学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1、八年制博士</w:t>
            </w:r>
            <w:proofErr w:type="gramStart"/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需发表</w:t>
            </w:r>
            <w:proofErr w:type="gramEnd"/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1篇中文核心及以上级别期刊论著；</w:t>
            </w: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    2、除八年制博士外，需以第一作者发表SCI论著影响因子≧2分或共同第一作者排名第一发表SCI论著影响因子≧5分</w:t>
            </w: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消化内科医师1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临床医学、内科学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消化内科医师2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临床医学、内科学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肾脏内科医师1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以第一作者发表SCI论著影响因子≧2分或共同第一作者排名第一发表SCI论著影响因子≧5分</w:t>
            </w: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肾脏内科医师2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临床医学、内科学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72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血液内科医师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临床医学、内科学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1、八年制博士</w:t>
            </w:r>
            <w:proofErr w:type="gramStart"/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需发表</w:t>
            </w:r>
            <w:proofErr w:type="gramEnd"/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1篇中文核心及以上级别期刊论著；</w:t>
            </w: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    2、除八年制博士外，需以第一作者发表SCI论</w:t>
            </w: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著影响因子≧2分或共同第一作者排名第一发表SCI论著影响因子≧5分</w:t>
            </w: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老年病科医师1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临床医学类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老年病科医师2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临床医学类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全科医学科医师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临床医学类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380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感染科医师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1、取得执业医师资格证</w:t>
            </w: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    2、以第一作者发表SCI论著影响因子≧2分或共同第一作者排名第一发表SCI论著影响因子≧5分</w:t>
            </w:r>
          </w:p>
        </w:tc>
      </w:tr>
      <w:tr w:rsidR="00CA1FEC" w:rsidRPr="00CA1FEC" w:rsidTr="00CA1FEC">
        <w:trPr>
          <w:trHeight w:val="172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神经内科医师1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临床医学类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1、八年制博士</w:t>
            </w:r>
            <w:proofErr w:type="gramStart"/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需发表</w:t>
            </w:r>
            <w:proofErr w:type="gramEnd"/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1篇中文核心及以上级别期刊论著；</w:t>
            </w: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    2、除八年制博士外，需以第一作者发表SCI论著影响因子≧2分或共同第一作者排名第一发表SCI论著影响因子≧5分</w:t>
            </w:r>
          </w:p>
        </w:tc>
      </w:tr>
      <w:tr w:rsidR="00CA1FEC" w:rsidRPr="00CA1FEC" w:rsidTr="00CA1FEC">
        <w:trPr>
          <w:trHeight w:val="241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神经内科医师2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神经病学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具有博士后经历，同时满足以下条件之一：</w:t>
            </w: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    1、获得国家级科研项目；</w:t>
            </w: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    2、高级专业技术任职资格；</w:t>
            </w: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    3、以第一作者发表SCI论著影响因子≧2分或共同第一作者排名第一发表SCI论著影响因子≧5分</w:t>
            </w: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神经内科医师3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临床医学、神经病学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呼吸内科医师1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临床医学类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呼吸内科医师2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临床医学类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取得高级专业技术任职资格</w:t>
            </w: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呼吸内科医师3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临床医学、内科学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血管外科医师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临床医学、外科学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胃肠外科医师1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胃肠外科医师2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临床医学、外科学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肝胆外科医师1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以第一作者发表SCI论著影响因子≧2分或共同第一作者排名第一发表SCI论著影响因子≧5分</w:t>
            </w: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肝胆外科医师2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临床医学、外科学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72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内分泌</w:t>
            </w: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    乳腺外科医师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临床医学、外科学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1、八年制博士</w:t>
            </w:r>
            <w:proofErr w:type="gramStart"/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需发表</w:t>
            </w:r>
            <w:proofErr w:type="gramEnd"/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1篇中文核心及以上级别期刊论著；</w:t>
            </w: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    2、除八年制博士外，需以第一作者发表SCI论著影响因子≧2分或共同第一作者排名第一发表SCI论著影响因子≧5分</w:t>
            </w: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泌尿外科医师1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泌尿外科医师2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临床医学、外科学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骨科医师1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以第一作者发表SCI论著影响因子≧2分或共同第一作者排名第一发表SCI论著影响因子≧5分</w:t>
            </w: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骨科医师2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临床医学、外科学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神经外科医师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胸外科/心脏大血管外科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妇科医师1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妇科医师2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临床医学、妇产科学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妇科B超医师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241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产科医师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临床医学类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满足以下条件之一：</w:t>
            </w: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    1、八年制博士</w:t>
            </w:r>
            <w:proofErr w:type="gramStart"/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需发表</w:t>
            </w:r>
            <w:proofErr w:type="gramEnd"/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1篇中文核心及以上级别期刊论著；</w:t>
            </w: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    2、除八年制博士外，需以第一作者发表SCI论著影响因子≧2分或共同第一作者排名第一发表SCI论著影响因子≧5分</w:t>
            </w: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    3、主持国家级科研项目1项</w:t>
            </w:r>
          </w:p>
        </w:tc>
      </w:tr>
      <w:tr w:rsidR="00CA1FEC" w:rsidRPr="00CA1FEC" w:rsidTr="00CA1FEC">
        <w:trPr>
          <w:trHeight w:val="241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产科儿科医师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儿科学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满足以下条件之一：</w:t>
            </w: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    1、八年制博士</w:t>
            </w:r>
            <w:proofErr w:type="gramStart"/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需发表</w:t>
            </w:r>
            <w:proofErr w:type="gramEnd"/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1篇中文核心及以上级别期刊论著；</w:t>
            </w: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    2、除八年制博士外，需以第一作者发表SCI论著影响因子≧2分或共同第一作者排名第一发表SCI论著影响因子≧5分</w:t>
            </w: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    3、主持国家级科研项目1项</w:t>
            </w:r>
          </w:p>
        </w:tc>
      </w:tr>
      <w:tr w:rsidR="00CA1FEC" w:rsidRPr="00CA1FEC" w:rsidTr="00CA1FEC">
        <w:trPr>
          <w:trHeight w:val="241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生殖健康与不孕不育症专科医师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满足以下条件之一：</w:t>
            </w: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    1、八年制博士</w:t>
            </w:r>
            <w:proofErr w:type="gramStart"/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需发表</w:t>
            </w:r>
            <w:proofErr w:type="gramEnd"/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1篇中文核心及以上级别期刊论著；</w:t>
            </w: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    2、除八年制博士外，需以第一作者发表SCI论著影响因子≧2分或共同第一作者排名第一发表SCI</w:t>
            </w: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论著影响因子≧5分</w:t>
            </w: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    3、主持国家级科研项目1项</w:t>
            </w: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眼科医师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眼科学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耳鼻喉科医师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耳鼻咽喉科学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皮肤科医师1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皮肤病与性病学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皮肤科医师2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临床医学、外科学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380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皮肤科医师3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临床医学、皮肤病与性病学、外科学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肿瘤科医师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肿瘤学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以第一作者发表SCI论著影响因子≧2分或共同第一作者排名第一发表SCI论著影响因子≧5分</w:t>
            </w:r>
          </w:p>
        </w:tc>
      </w:tr>
      <w:tr w:rsidR="00CA1FEC" w:rsidRPr="00CA1FEC" w:rsidTr="00CA1FEC">
        <w:trPr>
          <w:trHeight w:val="1380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中西医</w:t>
            </w:r>
            <w:proofErr w:type="gramStart"/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结合科</w:t>
            </w:r>
            <w:proofErr w:type="gramEnd"/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医师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中西医结合临床、临床医学类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精神科医师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临床医学类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麻醉科医师1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麻醉科医师2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5年以上三级医院岗位相关工作经历</w:t>
            </w: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硕士研究生需取得高级专业技术任职资格</w:t>
            </w: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麻醉科医师3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1、住院医师规范化培训考核合格；</w:t>
            </w: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    2、取得临床执业医师资格且执业范围为麻醉专业</w:t>
            </w: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麻醉科医师4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5年以上三级医院岗位相关工作经历</w:t>
            </w: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取得中级及以上专业技术任职资格</w:t>
            </w: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疼痛病房医师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外科学、神经病学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急诊医学科医师1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临床医学类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380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急诊医学科医师2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急诊医学、内科学（重症医学方向）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1、住院医师规范化培训结业考核合格</w:t>
            </w: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    2、取得临床执业医师资格，如已注册，执业范围须急救医学专业</w:t>
            </w: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急诊医学科医师3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临床医学类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5年以上三级医院岗位相关工作经历</w:t>
            </w: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硕士研究生需取得高级专业技术任职资格</w:t>
            </w:r>
          </w:p>
        </w:tc>
      </w:tr>
      <w:tr w:rsidR="00CA1FEC" w:rsidRPr="00CA1FEC" w:rsidTr="00CA1FEC">
        <w:trPr>
          <w:trHeight w:val="1380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急诊医学科医师4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急诊医学、内科学（重症医学方向）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5年以上三级医院岗位相关工作经历</w:t>
            </w: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取得中级及以上专业技术任职资格</w:t>
            </w: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重症医学科医师1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内科学（重症医学方向）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重症医学科医师2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临床医学类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5年以上三级医院岗位相关工作经历</w:t>
            </w: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硕士研究生需取得高级专业技术任职资格</w:t>
            </w:r>
          </w:p>
        </w:tc>
      </w:tr>
      <w:tr w:rsidR="00CA1FEC" w:rsidRPr="00CA1FEC" w:rsidTr="00CA1FEC">
        <w:trPr>
          <w:trHeight w:val="1380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重症医学科医师3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急诊医学、内科学（重症医学方向）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5年以上三级医院岗位相关工作经历</w:t>
            </w: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取得中级及以上专业技术任职资格</w:t>
            </w:r>
          </w:p>
        </w:tc>
      </w:tr>
      <w:tr w:rsidR="00CA1FEC" w:rsidRPr="00CA1FEC" w:rsidTr="00CA1FEC">
        <w:trPr>
          <w:trHeight w:val="1380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康复医学科医师1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康复医学与理疗学、神经病学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以第一作者发表SCI论著影响因子≧2分或共同第一作者排名第一发表SCI论著影响因子≧5分</w:t>
            </w:r>
          </w:p>
        </w:tc>
      </w:tr>
      <w:tr w:rsidR="00CA1FEC" w:rsidRPr="00CA1FEC" w:rsidTr="00CA1FEC">
        <w:trPr>
          <w:trHeight w:val="172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康复医学科医师2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临床医学、康复医学与理疗学、神经病学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5年以上三级医院岗位相关工作经历</w:t>
            </w: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硕士研究生需取得高级专业技术任职资格</w:t>
            </w:r>
          </w:p>
        </w:tc>
      </w:tr>
      <w:tr w:rsidR="00CA1FEC" w:rsidRPr="00CA1FEC" w:rsidTr="00CA1FEC">
        <w:trPr>
          <w:trHeight w:val="1380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临床营养科医师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临床医学类、   营养与食品卫生学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10年以上三级医院岗位相关工作经历</w:t>
            </w: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硕士研究生需取得高级专业技术任职资格</w:t>
            </w: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口腔科医师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口腔临床医学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以第一作者发表SCI论著影响因子≧2分或共同第一作者排名第一发表SCI论著影响因子≧5分</w:t>
            </w: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颌面外科医师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口腔临床医学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以第一作者发表SCI论著影响因子≧2分或共同第一作者排名第一发表SCI论著影响因子≧5分</w:t>
            </w: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烧伤科、医疗美容科医师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以第一作者发表SCI论著影响因子≧2分或共同第一作者排名第一发表SCI论著影响因子≧5分</w:t>
            </w: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超声科医师1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超声科医师2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超声科医师3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5年以上三级医院岗位相关工作经历</w:t>
            </w: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硕士研究生需取得高级专业技术任职资格</w:t>
            </w: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超声科医师4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5年以上三级医院岗位相关工作经历</w:t>
            </w: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取得中级及以上专业技术任职资格</w:t>
            </w: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放射科医师1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380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放射科医师2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大学本科</w:t>
            </w: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    以上学历及相应学位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医学影像学、影像医学与核医学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高级专业技术任职资格</w:t>
            </w: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核医学科医师1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核医学科医师2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2年以上岗位相关工作经历</w:t>
            </w: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取得住院医师规范化培训合格证书</w:t>
            </w:r>
          </w:p>
        </w:tc>
      </w:tr>
      <w:tr w:rsidR="00CA1FEC" w:rsidRPr="00CA1FEC" w:rsidTr="00CA1FEC">
        <w:trPr>
          <w:trHeight w:val="2070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国家临床药物试验机构（含I期临床试验病房）医师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临床医学类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取得执业医师资格证</w:t>
            </w:r>
          </w:p>
        </w:tc>
      </w:tr>
      <w:tr w:rsidR="00CA1FEC" w:rsidRPr="00CA1FEC" w:rsidTr="00CA1FEC">
        <w:trPr>
          <w:trHeight w:val="1380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金山医院急诊/重症医学科医师1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临床医学类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380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金山医院急诊/重症医学科医师2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急诊医学、内科学（重症医学方向）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取得临床执业医师资格，如已注册，执业范围须急救医学或重症医学专业</w:t>
            </w:r>
          </w:p>
        </w:tc>
      </w:tr>
      <w:tr w:rsidR="00CA1FEC" w:rsidRPr="00CA1FEC" w:rsidTr="00CA1FEC">
        <w:trPr>
          <w:trHeight w:val="172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感染</w:t>
            </w:r>
            <w:proofErr w:type="gramStart"/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科科研</w:t>
            </w:r>
            <w:proofErr w:type="gramEnd"/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人员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病原微生物学、免疫学、流行病与卫生统计学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第一或者共同第一作者或通讯作者发表SCI文章单篇影响因子&gt;5分</w:t>
            </w:r>
          </w:p>
        </w:tc>
      </w:tr>
      <w:tr w:rsidR="00CA1FEC" w:rsidRPr="00CA1FEC" w:rsidTr="00CA1FEC">
        <w:trPr>
          <w:trHeight w:val="2070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呼吸内科科研人员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医学类、生物科学类、计算机类、流行病与卫生统计学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发表SCI文章单篇影响因子≥5分或累计影响因子≥10分</w:t>
            </w: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妇科实验室技术员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临床检验诊断学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380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生殖健康与不孕症专科技术员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生物科学类、动物医学类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麻醉</w:t>
            </w:r>
            <w:proofErr w:type="gramStart"/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科科研</w:t>
            </w:r>
            <w:proofErr w:type="gramEnd"/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人员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流行病与卫生统计学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380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康复医学科技术员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康复医学与理疗学、医学技术类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发表SCI文章</w:t>
            </w:r>
          </w:p>
        </w:tc>
      </w:tr>
      <w:tr w:rsidR="00CA1FEC" w:rsidRPr="00CA1FEC" w:rsidTr="00CA1FEC">
        <w:trPr>
          <w:trHeight w:val="241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放射科科研人员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信号与信息处理、生物医学工程、计算机与信息管理、流体力学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发表SCI文章单篇影响因子≥3分</w:t>
            </w: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放射科技术员1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放射科技术员2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5年以上三级医院岗位相关工作经历</w:t>
            </w: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硕士研究生需取得高级专业技术任职资格</w:t>
            </w: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放射科技术员3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5年以上三级医院岗位相关工作经历</w:t>
            </w: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取得中级及以上专业技术任职资格</w:t>
            </w: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核医学</w:t>
            </w:r>
            <w:proofErr w:type="gramStart"/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科科研</w:t>
            </w:r>
            <w:proofErr w:type="gramEnd"/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人员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药物化学、药学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输血科技术员1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临床检验诊断学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输血科技术员2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临床检验诊断学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5年以上三级医院岗位相关工作经历</w:t>
            </w: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硕士研究生需取得高级专业技术任职资格</w:t>
            </w:r>
          </w:p>
        </w:tc>
      </w:tr>
      <w:tr w:rsidR="00CA1FEC" w:rsidRPr="00CA1FEC" w:rsidTr="00CA1FEC">
        <w:trPr>
          <w:trHeight w:val="241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眼科学实验室科研人员1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生物科学类、生物</w:t>
            </w: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    工程类、生物医学工程类、医学技术类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第一作者发表SCI文章单篇影响因子≥5分或2篇第一作者发表SCI</w:t>
            </w:r>
            <w:proofErr w:type="gramStart"/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总影响</w:t>
            </w:r>
            <w:proofErr w:type="gramEnd"/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因子≥8分</w:t>
            </w:r>
          </w:p>
        </w:tc>
      </w:tr>
      <w:tr w:rsidR="00CA1FEC" w:rsidRPr="00CA1FEC" w:rsidTr="00CA1FEC">
        <w:trPr>
          <w:trHeight w:val="1380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眼科学实验室科研人员2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基础医学类、临床医学类、药学类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第一作者发表SCI文章单篇影响因子≥5分或2篇第一作者发表SCI</w:t>
            </w:r>
            <w:proofErr w:type="gramStart"/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总影响</w:t>
            </w:r>
            <w:proofErr w:type="gramEnd"/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因子≥8分</w:t>
            </w: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脂糖代谢</w:t>
            </w:r>
            <w:proofErr w:type="gramEnd"/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实验室科研人员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基础医学类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发表SCI文章单篇影响因子&gt;5分</w:t>
            </w:r>
          </w:p>
        </w:tc>
      </w:tr>
      <w:tr w:rsidR="00CA1FEC" w:rsidRPr="00CA1FEC" w:rsidTr="00CA1FEC">
        <w:trPr>
          <w:trHeight w:val="172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实验研究中心科研人员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生物医学工程、分析化学、临床检验诊断学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发表SCI文章单篇影响因子≥10分或累计影响因子≥30分</w:t>
            </w:r>
          </w:p>
        </w:tc>
      </w:tr>
      <w:tr w:rsidR="00CA1FEC" w:rsidRPr="00CA1FEC" w:rsidTr="00CA1FEC">
        <w:trPr>
          <w:trHeight w:val="172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临床分子医学检测中心技术员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临床检验诊断学、生物化学与分子生物学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发表SCI文章单篇影响因子&gt;5分</w:t>
            </w:r>
          </w:p>
        </w:tc>
      </w:tr>
      <w:tr w:rsidR="00CA1FEC" w:rsidRPr="00CA1FEC" w:rsidTr="00CA1FEC">
        <w:trPr>
          <w:trHeight w:val="2070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国家卫生健康委功能性脑疾病诊治重点实验室科研人员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神经病学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有博士后经历</w:t>
            </w:r>
          </w:p>
        </w:tc>
      </w:tr>
      <w:tr w:rsidR="00CA1FEC" w:rsidRPr="00CA1FEC" w:rsidTr="00CA1FEC">
        <w:trPr>
          <w:trHeight w:val="2760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母胎医学重庆市重点实验室科研人员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基础医学类、生物科学类、药学类、医学技术类、公共卫生与预防医学类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发表SCI文章单篇影响因子≥5分</w:t>
            </w:r>
          </w:p>
        </w:tc>
      </w:tr>
      <w:tr w:rsidR="00CA1FEC" w:rsidRPr="00CA1FEC" w:rsidTr="00CA1FEC">
        <w:trPr>
          <w:trHeight w:val="2070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重庆市转化医学中心生物标本（样本）</w:t>
            </w:r>
            <w:proofErr w:type="gramStart"/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库科研</w:t>
            </w:r>
            <w:proofErr w:type="gramEnd"/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人员1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流行病与卫生统计学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2070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重庆市转化医学中心生物标本（样本）</w:t>
            </w:r>
            <w:proofErr w:type="gramStart"/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库科研</w:t>
            </w:r>
            <w:proofErr w:type="gramEnd"/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人员2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生物化学与分子生物学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医学检验科技师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临床检验诊断学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5年以上三级医院岗位相关工作经历</w:t>
            </w: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硕士研究生需取得高级专业技术任职资格</w:t>
            </w: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药学部药剂人员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药学类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5年以上三级医院岗位相关工作经历</w:t>
            </w: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硕士研究生需取得高级专业技术任职资格</w:t>
            </w: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护理人员1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5年以上三级医院护理岗位工作经历</w:t>
            </w: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硕士研究生需取得高级专业技术任职资格</w:t>
            </w: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护理人员2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护理部专技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1035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金山医院</w:t>
            </w:r>
            <w:proofErr w:type="gramStart"/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医教科专技</w:t>
            </w:r>
            <w:proofErr w:type="gramEnd"/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FEC" w:rsidRPr="00CA1FEC" w:rsidTr="00CA1FEC">
        <w:trPr>
          <w:trHeight w:val="2760"/>
        </w:trPr>
        <w:tc>
          <w:tcPr>
            <w:tcW w:w="11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管理综合职员岗</w:t>
            </w:r>
          </w:p>
        </w:tc>
        <w:tc>
          <w:tcPr>
            <w:tcW w:w="110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博士研究生学历及相应学位</w:t>
            </w:r>
          </w:p>
        </w:tc>
        <w:tc>
          <w:tcPr>
            <w:tcW w:w="11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FE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管理学类、教育学类、法学类、医学类、计算机类、马克思主义理论类</w:t>
            </w:r>
          </w:p>
        </w:tc>
        <w:tc>
          <w:tcPr>
            <w:tcW w:w="15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CA1FEC" w:rsidRPr="00CA1FEC" w:rsidRDefault="00CA1FEC" w:rsidP="00CA1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A1FEC" w:rsidRDefault="00CA1FEC">
      <w:pPr>
        <w:rPr>
          <w:rFonts w:hint="eastAsia"/>
        </w:rPr>
      </w:pPr>
    </w:p>
    <w:sectPr w:rsidR="00CA1FEC" w:rsidSect="00CA1FEC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84"/>
    <w:rsid w:val="00B016D3"/>
    <w:rsid w:val="00CA1FEC"/>
    <w:rsid w:val="00FC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9406D"/>
  <w15:chartTrackingRefBased/>
  <w15:docId w15:val="{75561C12-E9D6-48A3-B97E-83B55ABE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F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1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88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sm70.whu.edu.cn/info/1035/11811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963</Words>
  <Characters>5492</Characters>
  <Application>Microsoft Office Word</Application>
  <DocSecurity>0</DocSecurity>
  <Lines>45</Lines>
  <Paragraphs>12</Paragraphs>
  <ScaleCrop>false</ScaleCrop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LJL</dc:creator>
  <cp:keywords/>
  <dc:description/>
  <cp:lastModifiedBy>LJL</cp:lastModifiedBy>
  <cp:revision>2</cp:revision>
  <dcterms:created xsi:type="dcterms:W3CDTF">2021-04-05T03:37:00Z</dcterms:created>
  <dcterms:modified xsi:type="dcterms:W3CDTF">2021-04-05T03:43:00Z</dcterms:modified>
</cp:coreProperties>
</file>