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14" w:rsidRPr="006A5214" w:rsidRDefault="006A5214" w:rsidP="006A5214">
      <w:pPr>
        <w:widowControl/>
        <w:shd w:val="clear" w:color="auto" w:fill="FFFFFF"/>
        <w:jc w:val="center"/>
        <w:rPr>
          <w:rFonts w:ascii="微软雅黑" w:eastAsia="微软雅黑" w:hAnsi="微软雅黑" w:cs="宋体"/>
          <w:b/>
          <w:bCs/>
          <w:color w:val="555555"/>
          <w:kern w:val="0"/>
          <w:sz w:val="24"/>
          <w:szCs w:val="24"/>
        </w:rPr>
      </w:pPr>
      <w:r w:rsidRPr="006A5214">
        <w:rPr>
          <w:rFonts w:ascii="微软雅黑" w:eastAsia="微软雅黑" w:hAnsi="微软雅黑" w:cs="宋体" w:hint="eastAsia"/>
          <w:b/>
          <w:bCs/>
          <w:color w:val="555555"/>
          <w:kern w:val="0"/>
          <w:sz w:val="24"/>
          <w:szCs w:val="24"/>
        </w:rPr>
        <w:t>武汉</w:t>
      </w:r>
      <w:proofErr w:type="gramStart"/>
      <w:r w:rsidRPr="006A5214">
        <w:rPr>
          <w:rFonts w:ascii="微软雅黑" w:eastAsia="微软雅黑" w:hAnsi="微软雅黑" w:cs="宋体" w:hint="eastAsia"/>
          <w:b/>
          <w:bCs/>
          <w:color w:val="555555"/>
          <w:kern w:val="0"/>
          <w:sz w:val="24"/>
          <w:szCs w:val="24"/>
        </w:rPr>
        <w:t>纤</w:t>
      </w:r>
      <w:proofErr w:type="gramEnd"/>
      <w:r w:rsidRPr="006A5214">
        <w:rPr>
          <w:rFonts w:ascii="微软雅黑" w:eastAsia="微软雅黑" w:hAnsi="微软雅黑" w:cs="宋体" w:hint="eastAsia"/>
          <w:b/>
          <w:bCs/>
          <w:color w:val="555555"/>
          <w:kern w:val="0"/>
          <w:sz w:val="24"/>
          <w:szCs w:val="24"/>
        </w:rPr>
        <w:t>然生物科技有限公司招聘</w:t>
      </w:r>
    </w:p>
    <w:p w:rsidR="006A5214" w:rsidRPr="006A5214" w:rsidRDefault="006A5214" w:rsidP="006A5214">
      <w:pPr>
        <w:widowControl/>
        <w:shd w:val="clear" w:color="auto" w:fill="FFFFFF"/>
        <w:jc w:val="center"/>
        <w:rPr>
          <w:rFonts w:ascii="微软雅黑" w:eastAsia="微软雅黑" w:hAnsi="微软雅黑" w:cs="宋体" w:hint="eastAsia"/>
          <w:color w:val="C1C1C1"/>
          <w:kern w:val="0"/>
          <w:szCs w:val="21"/>
        </w:rPr>
      </w:pPr>
      <w:r w:rsidRPr="006A5214">
        <w:rPr>
          <w:rFonts w:ascii="微软雅黑" w:eastAsia="微软雅黑" w:hAnsi="微软雅黑" w:cs="宋体" w:hint="eastAsia"/>
          <w:color w:val="C1C1C1"/>
          <w:kern w:val="0"/>
          <w:szCs w:val="21"/>
        </w:rPr>
        <w:t>2020-11-24 21:34:15 来源： 点击数: 68</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proofErr w:type="gramStart"/>
      <w:r w:rsidRPr="006A5214">
        <w:rPr>
          <w:rFonts w:ascii="微软雅黑" w:eastAsia="微软雅黑" w:hAnsi="微软雅黑" w:cs="宋体" w:hint="eastAsia"/>
          <w:color w:val="34495E"/>
          <w:kern w:val="0"/>
          <w:sz w:val="24"/>
          <w:szCs w:val="24"/>
        </w:rPr>
        <w:t>纤</w:t>
      </w:r>
      <w:proofErr w:type="gramEnd"/>
      <w:r w:rsidRPr="006A5214">
        <w:rPr>
          <w:rFonts w:ascii="微软雅黑" w:eastAsia="微软雅黑" w:hAnsi="微软雅黑" w:cs="宋体" w:hint="eastAsia"/>
          <w:color w:val="34495E"/>
          <w:kern w:val="0"/>
          <w:sz w:val="24"/>
          <w:szCs w:val="24"/>
        </w:rPr>
        <w:t>然生物（武汉</w:t>
      </w:r>
      <w:proofErr w:type="gramStart"/>
      <w:r w:rsidRPr="006A5214">
        <w:rPr>
          <w:rFonts w:ascii="微软雅黑" w:eastAsia="微软雅黑" w:hAnsi="微软雅黑" w:cs="宋体" w:hint="eastAsia"/>
          <w:color w:val="34495E"/>
          <w:kern w:val="0"/>
          <w:sz w:val="24"/>
          <w:szCs w:val="24"/>
        </w:rPr>
        <w:t>纤</w:t>
      </w:r>
      <w:proofErr w:type="gramEnd"/>
      <w:r w:rsidRPr="006A5214">
        <w:rPr>
          <w:rFonts w:ascii="微软雅黑" w:eastAsia="微软雅黑" w:hAnsi="微软雅黑" w:cs="宋体" w:hint="eastAsia"/>
          <w:color w:val="34495E"/>
          <w:kern w:val="0"/>
          <w:sz w:val="24"/>
          <w:szCs w:val="24"/>
        </w:rPr>
        <w:t>然生物科技有限公司）地处武汉生物产业的核心——</w:t>
      </w:r>
      <w:proofErr w:type="gramStart"/>
      <w:r w:rsidRPr="006A5214">
        <w:rPr>
          <w:rFonts w:ascii="微软雅黑" w:eastAsia="微软雅黑" w:hAnsi="微软雅黑" w:cs="宋体" w:hint="eastAsia"/>
          <w:color w:val="34495E"/>
          <w:kern w:val="0"/>
          <w:sz w:val="24"/>
          <w:szCs w:val="24"/>
        </w:rPr>
        <w:t>光谷生物</w:t>
      </w:r>
      <w:proofErr w:type="gramEnd"/>
      <w:r w:rsidRPr="006A5214">
        <w:rPr>
          <w:rFonts w:ascii="微软雅黑" w:eastAsia="微软雅黑" w:hAnsi="微软雅黑" w:cs="宋体" w:hint="eastAsia"/>
          <w:color w:val="34495E"/>
          <w:kern w:val="0"/>
          <w:sz w:val="24"/>
          <w:szCs w:val="24"/>
        </w:rPr>
        <w:t>城，成立于2015年，成立以来一直致力于创新技术的研发。并于2017年入选第十批“3551光谷人才计划。”我们致力于打造国际领先的基因工程相关产品及服务供应商。该团队由具有多年生物基因工程研发经验的专家团队组成，创立了技术领先的模式动物基因编辑平台分子生物学平台及抗体研发及生产平台。</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招聘岗位</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一、基因编辑工程师</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职位描述</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1.负责公司项目平台相关实验技术的开发和优化；</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2.负责基因编辑的相关项目工作；</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3.负责载体构建、文献调研、基因编辑等，能独立完成基因编辑项目的分子操作实验，在项目要求的时间内完成标准化操作（SOP）并保证高质量的阶段性报告；</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4.定期汇报研发进度，收集、整理并定期上交原始研发记录存档；</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任职要求</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 硕士及以上学历，具有三年以上的分子生物学实验经验，动物/细胞基因编辑的分子操作经验者优先考虑；</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lastRenderedPageBreak/>
        <w:t>2.上进心强，有团队精神，能进行广泛的协同合作；</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3.具有极强团队协作精神和主观能动性。</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4.良好的沟通能力，及良好的科技写作技巧。</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福利待遇</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五险</w:t>
      </w:r>
      <w:proofErr w:type="gramStart"/>
      <w:r w:rsidRPr="006A5214">
        <w:rPr>
          <w:rFonts w:ascii="微软雅黑" w:eastAsia="微软雅黑" w:hAnsi="微软雅黑" w:cs="宋体" w:hint="eastAsia"/>
          <w:color w:val="34495E"/>
          <w:kern w:val="0"/>
          <w:sz w:val="24"/>
          <w:szCs w:val="24"/>
        </w:rPr>
        <w:t>一</w:t>
      </w:r>
      <w:proofErr w:type="gramEnd"/>
      <w:r w:rsidRPr="006A5214">
        <w:rPr>
          <w:rFonts w:ascii="微软雅黑" w:eastAsia="微软雅黑" w:hAnsi="微软雅黑" w:cs="宋体" w:hint="eastAsia"/>
          <w:color w:val="34495E"/>
          <w:kern w:val="0"/>
          <w:sz w:val="24"/>
          <w:szCs w:val="24"/>
        </w:rPr>
        <w:t>金，生日福利，年终奖，项目奖金，上班时间 9:00-17:30，周末双休，节假日休息。</w:t>
      </w:r>
    </w:p>
    <w:p w:rsidR="006A5214" w:rsidRPr="006A5214" w:rsidRDefault="006A5214" w:rsidP="006A5214">
      <w:pPr>
        <w:widowControl/>
        <w:shd w:val="clear" w:color="auto" w:fill="FFFFFF"/>
        <w:spacing w:after="150" w:line="336"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二、医学研发工程师</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职位描述</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 负责动物疾病模型的建立及体内药效评价。</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2. 根据项目要求进行动物（大小鼠）体内药效评价、药代动力学研究及</w:t>
      </w:r>
      <w:proofErr w:type="gramStart"/>
      <w:r w:rsidRPr="006A5214">
        <w:rPr>
          <w:rFonts w:ascii="微软雅黑" w:eastAsia="微软雅黑" w:hAnsi="微软雅黑" w:cs="宋体" w:hint="eastAsia"/>
          <w:color w:val="34495E"/>
          <w:kern w:val="0"/>
          <w:sz w:val="24"/>
          <w:szCs w:val="24"/>
        </w:rPr>
        <w:t>急毒研究</w:t>
      </w:r>
      <w:proofErr w:type="gramEnd"/>
      <w:r w:rsidRPr="006A5214">
        <w:rPr>
          <w:rFonts w:ascii="微软雅黑" w:eastAsia="微软雅黑" w:hAnsi="微软雅黑" w:cs="宋体" w:hint="eastAsia"/>
          <w:color w:val="34495E"/>
          <w:kern w:val="0"/>
          <w:sz w:val="24"/>
          <w:szCs w:val="24"/>
        </w:rPr>
        <w:t>试验设计、实施和优化。</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3. 能够独立完成动物实验，包括动物手术、给药、采血和药物药效学评价等。</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4. 完成项目相关实验记录，实验数据分析及试验报告。</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5. 制定及撰写动物实验实施标准操作规程（SOP）。</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任职要求</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1、药理学、医学或相关专业研究生学历，有一定的英文文献阅读能力。</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2、有动物疾病模型（肿瘤、老年病等）的构建经验，熟练掌握动物（大小鼠）实验相关基本实验技能。</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lastRenderedPageBreak/>
        <w:t>3、能够独立分析和解决问题。</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福利待遇</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五险</w:t>
      </w:r>
      <w:proofErr w:type="gramStart"/>
      <w:r w:rsidRPr="006A5214">
        <w:rPr>
          <w:rFonts w:ascii="微软雅黑" w:eastAsia="微软雅黑" w:hAnsi="微软雅黑" w:cs="宋体" w:hint="eastAsia"/>
          <w:color w:val="34495E"/>
          <w:kern w:val="0"/>
          <w:sz w:val="24"/>
          <w:szCs w:val="24"/>
        </w:rPr>
        <w:t>一</w:t>
      </w:r>
      <w:proofErr w:type="gramEnd"/>
      <w:r w:rsidRPr="006A5214">
        <w:rPr>
          <w:rFonts w:ascii="微软雅黑" w:eastAsia="微软雅黑" w:hAnsi="微软雅黑" w:cs="宋体" w:hint="eastAsia"/>
          <w:color w:val="34495E"/>
          <w:kern w:val="0"/>
          <w:sz w:val="24"/>
          <w:szCs w:val="24"/>
        </w:rPr>
        <w:t>金，生日福利，年终奖，项目奖金，上班时间 9:00-17:30，周末双休，节假日休息。</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三、市场营销专员</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职位描述</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1、负责市场开发、客户维护和销售管理等工作。</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2、制定自己的销售计划，并按计划拜访客户和开发新客户。</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3、搜集与寻找客户资料，建立客户档案。</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4、按照公司制定的销售计划和销售策略完成公司要求的量化销售目标。</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5、完成上级交待安排的其他工作。</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任职要求</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1、高薪职位，要求致力于从事销售工作者；</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2、本科及以上学历，生物学或营销相关专业，能力强者可不受专业限制；</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3、具备较强的解决问题能力和沟通协调能力；</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4、具备很强的人际关系交往能力和应变能力；</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5、优秀者给予公司期权。</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6、欢迎优秀应届生投递。</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lastRenderedPageBreak/>
        <w:t>薪资构成</w:t>
      </w:r>
    </w:p>
    <w:p w:rsidR="006A5214" w:rsidRPr="006A5214" w:rsidRDefault="006A5214" w:rsidP="006A5214">
      <w:pPr>
        <w:widowControl/>
        <w:shd w:val="clear" w:color="auto" w:fill="FFFFFF"/>
        <w:spacing w:after="150" w:line="420" w:lineRule="atLeast"/>
        <w:ind w:firstLine="480"/>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无责底薪+交通补贴+电脑补贴+提成+五险</w:t>
      </w:r>
      <w:proofErr w:type="gramStart"/>
      <w:r w:rsidRPr="006A5214">
        <w:rPr>
          <w:rFonts w:ascii="微软雅黑" w:eastAsia="微软雅黑" w:hAnsi="微软雅黑" w:cs="宋体" w:hint="eastAsia"/>
          <w:color w:val="34495E"/>
          <w:kern w:val="0"/>
          <w:sz w:val="24"/>
          <w:szCs w:val="24"/>
        </w:rPr>
        <w:t>一</w:t>
      </w:r>
      <w:proofErr w:type="gramEnd"/>
      <w:r w:rsidRPr="006A5214">
        <w:rPr>
          <w:rFonts w:ascii="微软雅黑" w:eastAsia="微软雅黑" w:hAnsi="微软雅黑" w:cs="宋体" w:hint="eastAsia"/>
          <w:color w:val="34495E"/>
          <w:kern w:val="0"/>
          <w:sz w:val="24"/>
          <w:szCs w:val="24"/>
        </w:rPr>
        <w:t>金+年终奖金，工作时间 9:00-17:30，周末双休，生日福利，节假日休息。</w:t>
      </w:r>
    </w:p>
    <w:p w:rsidR="006A5214" w:rsidRPr="006A5214" w:rsidRDefault="006A5214" w:rsidP="006A5214">
      <w:pPr>
        <w:widowControl/>
        <w:shd w:val="clear" w:color="auto" w:fill="FFFFFF"/>
        <w:spacing w:after="150" w:line="336" w:lineRule="atLeast"/>
        <w:jc w:val="left"/>
        <w:rPr>
          <w:rFonts w:ascii="微软雅黑" w:eastAsia="微软雅黑" w:hAnsi="微软雅黑" w:cs="宋体" w:hint="eastAsia"/>
          <w:color w:val="34495E"/>
          <w:kern w:val="0"/>
          <w:szCs w:val="21"/>
        </w:rPr>
      </w:pP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简历投递方式：hr@bestcell.cn</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公司地址：武汉市东湖高新区高新大道</w:t>
      </w:r>
      <w:proofErr w:type="gramStart"/>
      <w:r w:rsidRPr="006A5214">
        <w:rPr>
          <w:rFonts w:ascii="微软雅黑" w:eastAsia="微软雅黑" w:hAnsi="微软雅黑" w:cs="宋体" w:hint="eastAsia"/>
          <w:color w:val="34495E"/>
          <w:kern w:val="0"/>
          <w:sz w:val="24"/>
          <w:szCs w:val="24"/>
        </w:rPr>
        <w:t>666号光谷生物</w:t>
      </w:r>
      <w:proofErr w:type="gramEnd"/>
      <w:r w:rsidRPr="006A5214">
        <w:rPr>
          <w:rFonts w:ascii="微软雅黑" w:eastAsia="微软雅黑" w:hAnsi="微软雅黑" w:cs="宋体" w:hint="eastAsia"/>
          <w:color w:val="34495E"/>
          <w:kern w:val="0"/>
          <w:sz w:val="24"/>
          <w:szCs w:val="24"/>
        </w:rPr>
        <w:t>城B4栋</w:t>
      </w:r>
    </w:p>
    <w:p w:rsidR="006A5214" w:rsidRPr="006A5214" w:rsidRDefault="006A5214" w:rsidP="006A5214">
      <w:pPr>
        <w:widowControl/>
        <w:shd w:val="clear" w:color="auto" w:fill="FFFFFF"/>
        <w:spacing w:after="150" w:line="420" w:lineRule="atLeast"/>
        <w:jc w:val="left"/>
        <w:rPr>
          <w:rFonts w:ascii="微软雅黑" w:eastAsia="微软雅黑" w:hAnsi="微软雅黑" w:cs="宋体" w:hint="eastAsia"/>
          <w:color w:val="34495E"/>
          <w:kern w:val="0"/>
          <w:szCs w:val="21"/>
        </w:rPr>
      </w:pPr>
      <w:r w:rsidRPr="006A5214">
        <w:rPr>
          <w:rFonts w:ascii="微软雅黑" w:eastAsia="微软雅黑" w:hAnsi="微软雅黑" w:cs="宋体" w:hint="eastAsia"/>
          <w:color w:val="34495E"/>
          <w:kern w:val="0"/>
          <w:sz w:val="24"/>
          <w:szCs w:val="24"/>
        </w:rPr>
        <w:t>联系电话：027-87001611</w:t>
      </w:r>
    </w:p>
    <w:p w:rsidR="00DE6CC9" w:rsidRPr="006A5214" w:rsidRDefault="00DE6CC9">
      <w:pPr>
        <w:rPr>
          <w:b/>
        </w:rPr>
      </w:pPr>
      <w:bookmarkStart w:id="0" w:name="_GoBack"/>
      <w:bookmarkEnd w:id="0"/>
    </w:p>
    <w:sectPr w:rsidR="00DE6CC9" w:rsidRPr="006A52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4"/>
    <w:rsid w:val="006A5214"/>
    <w:rsid w:val="00DE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61E1-7B65-4B97-9841-C7A86C05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2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6743">
      <w:bodyDiv w:val="1"/>
      <w:marLeft w:val="0"/>
      <w:marRight w:val="0"/>
      <w:marTop w:val="0"/>
      <w:marBottom w:val="0"/>
      <w:divBdr>
        <w:top w:val="none" w:sz="0" w:space="0" w:color="auto"/>
        <w:left w:val="none" w:sz="0" w:space="0" w:color="auto"/>
        <w:bottom w:val="none" w:sz="0" w:space="0" w:color="auto"/>
        <w:right w:val="none" w:sz="0" w:space="0" w:color="auto"/>
      </w:divBdr>
      <w:divsChild>
        <w:div w:id="301424860">
          <w:marLeft w:val="0"/>
          <w:marRight w:val="0"/>
          <w:marTop w:val="0"/>
          <w:marBottom w:val="0"/>
          <w:divBdr>
            <w:top w:val="none" w:sz="0" w:space="0" w:color="auto"/>
            <w:left w:val="none" w:sz="0" w:space="0" w:color="auto"/>
            <w:bottom w:val="none" w:sz="0" w:space="0" w:color="auto"/>
            <w:right w:val="none" w:sz="0" w:space="0" w:color="auto"/>
          </w:divBdr>
          <w:divsChild>
            <w:div w:id="1106728826">
              <w:marLeft w:val="0"/>
              <w:marRight w:val="0"/>
              <w:marTop w:val="0"/>
              <w:marBottom w:val="0"/>
              <w:divBdr>
                <w:top w:val="none" w:sz="0" w:space="0" w:color="auto"/>
                <w:left w:val="none" w:sz="0" w:space="0" w:color="auto"/>
                <w:bottom w:val="none" w:sz="0" w:space="0" w:color="auto"/>
                <w:right w:val="none" w:sz="0" w:space="0" w:color="auto"/>
              </w:divBdr>
              <w:divsChild>
                <w:div w:id="369644685">
                  <w:marLeft w:val="0"/>
                  <w:marRight w:val="0"/>
                  <w:marTop w:val="0"/>
                  <w:marBottom w:val="0"/>
                  <w:divBdr>
                    <w:top w:val="none" w:sz="0" w:space="0" w:color="auto"/>
                    <w:left w:val="none" w:sz="0" w:space="0" w:color="auto"/>
                    <w:bottom w:val="none" w:sz="0" w:space="0" w:color="auto"/>
                    <w:right w:val="none" w:sz="0" w:space="0" w:color="auto"/>
                  </w:divBdr>
                  <w:divsChild>
                    <w:div w:id="2130590586">
                      <w:marLeft w:val="0"/>
                      <w:marRight w:val="0"/>
                      <w:marTop w:val="0"/>
                      <w:marBottom w:val="0"/>
                      <w:divBdr>
                        <w:top w:val="none" w:sz="0" w:space="0" w:color="auto"/>
                        <w:left w:val="none" w:sz="0" w:space="0" w:color="auto"/>
                        <w:bottom w:val="none" w:sz="0" w:space="0" w:color="auto"/>
                        <w:right w:val="none" w:sz="0" w:space="0" w:color="auto"/>
                      </w:divBdr>
                    </w:div>
                    <w:div w:id="135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1106</Characters>
  <Application>Microsoft Office Word</Application>
  <DocSecurity>0</DocSecurity>
  <Lines>9</Lines>
  <Paragraphs>2</Paragraphs>
  <ScaleCrop>false</ScaleCrop>
  <Company>Windows 中国</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2020-12-02T02:43:00Z</dcterms:created>
  <dcterms:modified xsi:type="dcterms:W3CDTF">2020-12-02T02:45:00Z</dcterms:modified>
</cp:coreProperties>
</file>