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D6" w:rsidRPr="005831D6" w:rsidRDefault="005831D6" w:rsidP="005831D6">
      <w:pPr>
        <w:widowControl/>
        <w:shd w:val="clear" w:color="auto" w:fill="FFFFFF"/>
        <w:jc w:val="center"/>
        <w:rPr>
          <w:rFonts w:ascii="Microsoft YaHei UI" w:eastAsia="Microsoft YaHei UI" w:hAnsi="Microsoft YaHei UI" w:cs="宋体"/>
          <w:color w:val="222222"/>
          <w:spacing w:val="8"/>
          <w:kern w:val="0"/>
          <w:sz w:val="26"/>
          <w:szCs w:val="26"/>
        </w:rPr>
      </w:pPr>
      <w:r w:rsidRPr="005831D6">
        <w:rPr>
          <w:rFonts w:ascii="Helvetica" w:eastAsia="Microsoft YaHei UI" w:hAnsi="Helvetica" w:cs="Helvetica"/>
          <w:color w:val="222222"/>
          <w:spacing w:val="8"/>
          <w:kern w:val="0"/>
          <w:sz w:val="24"/>
          <w:szCs w:val="24"/>
        </w:rPr>
        <w:t>又到了岁末年初</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太和医院2023年应届毕业生招聘开始了</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优秀的你</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让我给你一个</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选择太和的理由</w:t>
      </w: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t>选择太和医院选择了快速成长的平台</w:t>
      </w:r>
    </w:p>
    <w:p w:rsidR="005831D6" w:rsidRPr="005831D6" w:rsidRDefault="005831D6" w:rsidP="005831D6">
      <w:pPr>
        <w:widowControl/>
        <w:shd w:val="clear" w:color="auto" w:fill="FFFFFF"/>
        <w:jc w:val="center"/>
        <w:rPr>
          <w:rFonts w:ascii="Microsoft YaHei UI" w:eastAsia="Microsoft YaHei UI" w:hAnsi="Microsoft YaHei UI" w:cs="宋体"/>
          <w:color w:val="222222"/>
          <w:spacing w:val="8"/>
          <w:kern w:val="0"/>
          <w:sz w:val="26"/>
          <w:szCs w:val="26"/>
        </w:rPr>
      </w:pPr>
    </w:p>
    <w:p w:rsidR="005831D6" w:rsidRPr="005831D6" w:rsidRDefault="005831D6" w:rsidP="005831D6">
      <w:pPr>
        <w:widowControl/>
        <w:jc w:val="center"/>
        <w:rPr>
          <w:rFonts w:ascii="宋体" w:eastAsia="宋体" w:hAnsi="宋体" w:cs="宋体" w:hint="eastAsia"/>
          <w:kern w:val="0"/>
          <w:sz w:val="24"/>
          <w:szCs w:val="24"/>
        </w:rPr>
      </w:pPr>
      <w:r w:rsidRPr="005831D6">
        <w:rPr>
          <w:rFonts w:ascii="宋体" w:eastAsia="宋体" w:hAnsi="宋体" w:cs="宋体"/>
          <w:noProof/>
          <w:kern w:val="0"/>
          <w:sz w:val="24"/>
          <w:szCs w:val="24"/>
        </w:rPr>
        <w:lastRenderedPageBreak/>
        <w:drawing>
          <wp:inline distT="0" distB="0" distL="0" distR="0">
            <wp:extent cx="10287000" cy="771525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0" cy="7715250"/>
                    </a:xfrm>
                    <a:prstGeom prst="rect">
                      <a:avLst/>
                    </a:prstGeom>
                    <a:noFill/>
                    <a:ln>
                      <a:noFill/>
                    </a:ln>
                  </pic:spPr>
                </pic:pic>
              </a:graphicData>
            </a:graphic>
          </wp:inline>
        </w:drawing>
      </w:r>
    </w:p>
    <w:p w:rsidR="005831D6" w:rsidRPr="005831D6" w:rsidRDefault="005831D6" w:rsidP="005831D6">
      <w:pPr>
        <w:widowControl/>
        <w:shd w:val="clear" w:color="auto" w:fill="FFFFFF"/>
        <w:jc w:val="center"/>
        <w:rPr>
          <w:rFonts w:ascii="Microsoft YaHei UI" w:eastAsia="Microsoft YaHei UI" w:hAnsi="Microsoft YaHei UI" w:cs="宋体"/>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lastRenderedPageBreak/>
        <w:t>十堰市太和医院是</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国家公立综合性三级甲等医院</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国家药物临床试验机构</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国家住院医师培训基地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国家全科医师培养基地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国家康复护士临床建设基地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中华医学会临床药师培训基地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国家干细胞临床研究备案机构</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人社部博士后工作站</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国家高级卒中中心医院</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国家级胸痛中心</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国家级房颤中心</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湖北省博士后创新实践基地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中西部市州级区域医疗中心</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lastRenderedPageBreak/>
        <w:t>秦巴山医疗卫生中心核心医院</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武汉大学、湖北中医药大学、西安交通大学博士研究生培养基地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连续六届蝉联全国文明单位，</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荣获全国五一劳动奖状先进集体</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全国卫生计生工作先进集体</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湖北省政府长江质量奖</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w:t>
      </w: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t>选择太和医院选择了施展才华的舞台</w:t>
      </w:r>
    </w:p>
    <w:p w:rsidR="005831D6" w:rsidRPr="005831D6" w:rsidRDefault="005831D6" w:rsidP="005831D6">
      <w:pPr>
        <w:widowControl/>
        <w:shd w:val="clear" w:color="auto" w:fill="FFFFFF"/>
        <w:jc w:val="center"/>
        <w:rPr>
          <w:rFonts w:ascii="Microsoft YaHei UI" w:eastAsia="Microsoft YaHei UI" w:hAnsi="Microsoft YaHei UI" w:cs="宋体"/>
          <w:color w:val="222222"/>
          <w:spacing w:val="8"/>
          <w:kern w:val="0"/>
          <w:sz w:val="26"/>
          <w:szCs w:val="26"/>
        </w:rPr>
      </w:pPr>
      <w:r w:rsidRPr="005831D6">
        <w:rPr>
          <w:rFonts w:ascii="Microsoft YaHei UI" w:eastAsia="Microsoft YaHei UI" w:hAnsi="Microsoft YaHei UI" w:cs="宋体"/>
          <w:noProof/>
          <w:color w:val="222222"/>
          <w:spacing w:val="8"/>
          <w:kern w:val="0"/>
          <w:sz w:val="26"/>
          <w:szCs w:val="26"/>
        </w:rPr>
        <w:lastRenderedPageBreak/>
        <w:drawing>
          <wp:inline distT="0" distB="0" distL="0" distR="0">
            <wp:extent cx="6038850" cy="45148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514850"/>
                    </a:xfrm>
                    <a:prstGeom prst="rect">
                      <a:avLst/>
                    </a:prstGeom>
                    <a:noFill/>
                    <a:ln>
                      <a:noFill/>
                    </a:ln>
                  </pic:spPr>
                </pic:pic>
              </a:graphicData>
            </a:graphic>
          </wp:inline>
        </w:drawing>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一个总院</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三个院区（东院区、武当山院区、西苑院区）</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lastRenderedPageBreak/>
        <w:t>总编制床位数达</w:t>
      </w:r>
      <w:r w:rsidRPr="005831D6">
        <w:rPr>
          <w:rFonts w:ascii="Helvetica" w:eastAsia="Microsoft YaHei UI" w:hAnsi="Helvetica" w:cs="Helvetica"/>
          <w:color w:val="1C1C1C"/>
          <w:spacing w:val="8"/>
          <w:kern w:val="0"/>
          <w:sz w:val="24"/>
          <w:szCs w:val="24"/>
        </w:rPr>
        <w:t>4854</w:t>
      </w:r>
      <w:r w:rsidRPr="005831D6">
        <w:rPr>
          <w:rFonts w:ascii="Helvetica" w:eastAsia="Microsoft YaHei UI" w:hAnsi="Helvetica" w:cs="Helvetica"/>
          <w:color w:val="1C1C1C"/>
          <w:spacing w:val="8"/>
          <w:kern w:val="0"/>
          <w:sz w:val="24"/>
          <w:szCs w:val="24"/>
        </w:rPr>
        <w:t>张</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在岗人员共</w:t>
      </w:r>
      <w:r w:rsidRPr="005831D6">
        <w:rPr>
          <w:rFonts w:ascii="Helvetica" w:eastAsia="Microsoft YaHei UI" w:hAnsi="Helvetica" w:cs="Helvetica"/>
          <w:color w:val="1C1C1C"/>
          <w:spacing w:val="8"/>
          <w:kern w:val="0"/>
          <w:sz w:val="24"/>
          <w:szCs w:val="24"/>
        </w:rPr>
        <w:t>5000</w:t>
      </w:r>
      <w:r w:rsidRPr="005831D6">
        <w:rPr>
          <w:rFonts w:ascii="Helvetica" w:eastAsia="Microsoft YaHei UI" w:hAnsi="Helvetica" w:cs="Helvetica"/>
          <w:color w:val="1C1C1C"/>
          <w:spacing w:val="8"/>
          <w:kern w:val="0"/>
          <w:sz w:val="24"/>
          <w:szCs w:val="24"/>
        </w:rPr>
        <w:t>余人</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医疗辐射鄂豫陕渝毗邻地区</w:t>
      </w:r>
      <w:r w:rsidRPr="005831D6">
        <w:rPr>
          <w:rFonts w:ascii="Helvetica" w:eastAsia="Microsoft YaHei UI" w:hAnsi="Helvetica" w:cs="Helvetica"/>
          <w:color w:val="1C1C1C"/>
          <w:spacing w:val="8"/>
          <w:kern w:val="0"/>
          <w:sz w:val="24"/>
          <w:szCs w:val="24"/>
        </w:rPr>
        <w:t>3000</w:t>
      </w:r>
      <w:r w:rsidRPr="005831D6">
        <w:rPr>
          <w:rFonts w:ascii="Helvetica" w:eastAsia="Microsoft YaHei UI" w:hAnsi="Helvetica" w:cs="Helvetica"/>
          <w:color w:val="1C1C1C"/>
          <w:spacing w:val="8"/>
          <w:kern w:val="0"/>
          <w:sz w:val="24"/>
          <w:szCs w:val="24"/>
        </w:rPr>
        <w:t>万人</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中医康复学为国家级重点学科</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针灸科为国家级重点专科</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神经外科为国家级重点建设专科</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内科学、外科学、麻醉学等临床医学学科为省重点学科</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41</w:t>
      </w:r>
      <w:r w:rsidRPr="005831D6">
        <w:rPr>
          <w:rFonts w:ascii="Helvetica" w:eastAsia="Microsoft YaHei UI" w:hAnsi="Helvetica" w:cs="Helvetica"/>
          <w:color w:val="1C1C1C"/>
          <w:spacing w:val="8"/>
          <w:kern w:val="0"/>
          <w:sz w:val="24"/>
          <w:szCs w:val="24"/>
        </w:rPr>
        <w:t>个省级重点专科</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医院拥有高级职称专业技术人员</w:t>
      </w:r>
      <w:r w:rsidRPr="005831D6">
        <w:rPr>
          <w:rFonts w:ascii="Helvetica" w:eastAsia="Microsoft YaHei UI" w:hAnsi="Helvetica" w:cs="Helvetica"/>
          <w:color w:val="1C1C1C"/>
          <w:spacing w:val="8"/>
          <w:kern w:val="0"/>
          <w:sz w:val="24"/>
          <w:szCs w:val="24"/>
        </w:rPr>
        <w:t>900</w:t>
      </w:r>
      <w:r w:rsidRPr="005831D6">
        <w:rPr>
          <w:rFonts w:ascii="Helvetica" w:eastAsia="Microsoft YaHei UI" w:hAnsi="Helvetica" w:cs="Helvetica"/>
          <w:color w:val="1C1C1C"/>
          <w:spacing w:val="8"/>
          <w:kern w:val="0"/>
          <w:sz w:val="24"/>
          <w:szCs w:val="24"/>
        </w:rPr>
        <w:t>余人</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建设</w:t>
      </w:r>
      <w:r w:rsidRPr="005831D6">
        <w:rPr>
          <w:rFonts w:ascii="Helvetica" w:eastAsia="Microsoft YaHei UI" w:hAnsi="Helvetica" w:cs="Helvetica"/>
          <w:color w:val="1C1C1C"/>
          <w:spacing w:val="8"/>
          <w:kern w:val="0"/>
          <w:sz w:val="24"/>
          <w:szCs w:val="24"/>
        </w:rPr>
        <w:t>2</w:t>
      </w:r>
      <w:r w:rsidRPr="005831D6">
        <w:rPr>
          <w:rFonts w:ascii="Helvetica" w:eastAsia="Microsoft YaHei UI" w:hAnsi="Helvetica" w:cs="Helvetica"/>
          <w:color w:val="1C1C1C"/>
          <w:spacing w:val="8"/>
          <w:kern w:val="0"/>
          <w:sz w:val="24"/>
          <w:szCs w:val="24"/>
        </w:rPr>
        <w:t>个院士工作站</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10</w:t>
      </w:r>
      <w:r w:rsidRPr="005831D6">
        <w:rPr>
          <w:rFonts w:ascii="Helvetica" w:eastAsia="Microsoft YaHei UI" w:hAnsi="Helvetica" w:cs="Helvetica"/>
          <w:color w:val="1C1C1C"/>
          <w:spacing w:val="8"/>
          <w:kern w:val="0"/>
          <w:sz w:val="24"/>
          <w:szCs w:val="24"/>
        </w:rPr>
        <w:t>余个研究室</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7</w:t>
      </w:r>
      <w:r w:rsidRPr="005831D6">
        <w:rPr>
          <w:rFonts w:ascii="Helvetica" w:eastAsia="Microsoft YaHei UI" w:hAnsi="Helvetica" w:cs="Helvetica"/>
          <w:color w:val="1C1C1C"/>
          <w:spacing w:val="8"/>
          <w:kern w:val="0"/>
          <w:sz w:val="24"/>
          <w:szCs w:val="24"/>
        </w:rPr>
        <w:t>个公共科研平台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1</w:t>
      </w:r>
      <w:r w:rsidRPr="005831D6">
        <w:rPr>
          <w:rFonts w:ascii="Helvetica" w:eastAsia="Microsoft YaHei UI" w:hAnsi="Helvetica" w:cs="Helvetica"/>
          <w:color w:val="1C1C1C"/>
          <w:spacing w:val="8"/>
          <w:kern w:val="0"/>
          <w:sz w:val="24"/>
          <w:szCs w:val="24"/>
        </w:rPr>
        <w:t>个省级重点实验室</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2</w:t>
      </w:r>
      <w:r w:rsidRPr="005831D6">
        <w:rPr>
          <w:rFonts w:ascii="Helvetica" w:eastAsia="Microsoft YaHei UI" w:hAnsi="Helvetica" w:cs="Helvetica"/>
          <w:color w:val="1C1C1C"/>
          <w:spacing w:val="8"/>
          <w:kern w:val="0"/>
          <w:sz w:val="24"/>
          <w:szCs w:val="24"/>
        </w:rPr>
        <w:t>个省级临床医学研究中心</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lastRenderedPageBreak/>
        <w:t>1</w:t>
      </w:r>
      <w:r w:rsidRPr="005831D6">
        <w:rPr>
          <w:rFonts w:ascii="Helvetica" w:eastAsia="Microsoft YaHei UI" w:hAnsi="Helvetica" w:cs="Helvetica"/>
          <w:color w:val="1C1C1C"/>
          <w:spacing w:val="8"/>
          <w:kern w:val="0"/>
          <w:sz w:val="24"/>
          <w:szCs w:val="24"/>
        </w:rPr>
        <w:t>个博士后科研工作站</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1</w:t>
      </w:r>
      <w:r w:rsidRPr="005831D6">
        <w:rPr>
          <w:rFonts w:ascii="Helvetica" w:eastAsia="Microsoft YaHei UI" w:hAnsi="Helvetica" w:cs="Helvetica"/>
          <w:color w:val="1C1C1C"/>
          <w:spacing w:val="8"/>
          <w:kern w:val="0"/>
          <w:sz w:val="24"/>
          <w:szCs w:val="24"/>
        </w:rPr>
        <w:t>个博士后创新实践基地</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259</w:t>
      </w:r>
      <w:r w:rsidRPr="005831D6">
        <w:rPr>
          <w:rFonts w:ascii="Helvetica" w:eastAsia="Microsoft YaHei UI" w:hAnsi="Helvetica" w:cs="Helvetica"/>
          <w:color w:val="1C1C1C"/>
          <w:spacing w:val="8"/>
          <w:kern w:val="0"/>
          <w:sz w:val="24"/>
          <w:szCs w:val="24"/>
        </w:rPr>
        <w:t>项科研成果通过鉴定</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205</w:t>
      </w:r>
      <w:r w:rsidRPr="005831D6">
        <w:rPr>
          <w:rFonts w:ascii="Helvetica" w:eastAsia="Microsoft YaHei UI" w:hAnsi="Helvetica" w:cs="Helvetica"/>
          <w:color w:val="1C1C1C"/>
          <w:spacing w:val="8"/>
          <w:kern w:val="0"/>
          <w:sz w:val="24"/>
          <w:szCs w:val="24"/>
        </w:rPr>
        <w:t>项科研成果获得国家和省、市科技进步奖</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承担</w:t>
      </w:r>
      <w:r w:rsidRPr="005831D6">
        <w:rPr>
          <w:rFonts w:ascii="Helvetica" w:eastAsia="Microsoft YaHei UI" w:hAnsi="Helvetica" w:cs="Helvetica"/>
          <w:color w:val="1C1C1C"/>
          <w:spacing w:val="8"/>
          <w:kern w:val="0"/>
          <w:sz w:val="24"/>
          <w:szCs w:val="24"/>
        </w:rPr>
        <w:t>38</w:t>
      </w:r>
      <w:r w:rsidRPr="005831D6">
        <w:rPr>
          <w:rFonts w:ascii="Helvetica" w:eastAsia="Microsoft YaHei UI" w:hAnsi="Helvetica" w:cs="Helvetica"/>
          <w:color w:val="1C1C1C"/>
          <w:spacing w:val="8"/>
          <w:kern w:val="0"/>
          <w:sz w:val="24"/>
          <w:szCs w:val="24"/>
        </w:rPr>
        <w:t>项国家自然科学基金课题</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1</w:t>
      </w:r>
      <w:r w:rsidRPr="005831D6">
        <w:rPr>
          <w:rFonts w:ascii="Helvetica" w:eastAsia="Microsoft YaHei UI" w:hAnsi="Helvetica" w:cs="Helvetica"/>
          <w:color w:val="1C1C1C"/>
          <w:spacing w:val="8"/>
          <w:kern w:val="0"/>
          <w:sz w:val="24"/>
          <w:szCs w:val="24"/>
        </w:rPr>
        <w:t>项中央引导地方科技发展资金项目</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1C1C1C"/>
          <w:spacing w:val="8"/>
          <w:kern w:val="0"/>
          <w:sz w:val="24"/>
          <w:szCs w:val="24"/>
        </w:rPr>
        <w:t>7</w:t>
      </w:r>
      <w:r w:rsidRPr="005831D6">
        <w:rPr>
          <w:rFonts w:ascii="Helvetica" w:eastAsia="Microsoft YaHei UI" w:hAnsi="Helvetica" w:cs="Helvetica"/>
          <w:color w:val="1C1C1C"/>
          <w:spacing w:val="8"/>
          <w:kern w:val="0"/>
          <w:sz w:val="24"/>
          <w:szCs w:val="24"/>
        </w:rPr>
        <w:t>项科技部规划专项子课题</w:t>
      </w:r>
    </w:p>
    <w:p w:rsidR="005831D6" w:rsidRPr="005831D6" w:rsidRDefault="005831D6" w:rsidP="005831D6">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w:t>
      </w: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医院积极推进公立医院改革，在本地区因地制宜、大胆创新，医院以</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和</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文化为核心，建立了太和文化体系。医院始终坚持</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一主引领、两轮驱动、三区协同、多点联动</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的发展战略，努力把太和建设成为</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智慧、人文、安全、卓越</w:t>
      </w:r>
      <w:r w:rsidRPr="005831D6">
        <w:rPr>
          <w:rFonts w:ascii="Helvetica" w:eastAsia="Microsoft YaHei UI" w:hAnsi="Helvetica" w:cs="Helvetica"/>
          <w:color w:val="222222"/>
          <w:spacing w:val="8"/>
          <w:kern w:val="0"/>
          <w:sz w:val="24"/>
          <w:szCs w:val="24"/>
        </w:rPr>
        <w:t>”</w:t>
      </w:r>
      <w:r w:rsidRPr="005831D6">
        <w:rPr>
          <w:rFonts w:ascii="Helvetica" w:eastAsia="Microsoft YaHei UI" w:hAnsi="Helvetica" w:cs="Helvetica"/>
          <w:color w:val="222222"/>
          <w:spacing w:val="8"/>
          <w:kern w:val="0"/>
          <w:sz w:val="24"/>
          <w:szCs w:val="24"/>
        </w:rPr>
        <w:t>于一体的现代化医院。</w:t>
      </w: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br/>
      </w: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r w:rsidRPr="005831D6">
        <w:rPr>
          <w:rFonts w:ascii="Helvetica" w:eastAsia="Microsoft YaHei UI" w:hAnsi="Helvetica" w:cs="Helvetica"/>
          <w:color w:val="222222"/>
          <w:spacing w:val="8"/>
          <w:kern w:val="0"/>
          <w:sz w:val="24"/>
          <w:szCs w:val="24"/>
        </w:rPr>
        <w:t>喜迎八方人才，共祝美好未来！蓬勃发展的太和医院，热切期待各位人才的加盟！</w:t>
      </w: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br/>
      </w:r>
      <w:r w:rsidRPr="005831D6">
        <w:rPr>
          <w:rFonts w:ascii="宋体" w:eastAsia="宋体" w:hAnsi="宋体" w:cs="宋体"/>
          <w:kern w:val="0"/>
          <w:sz w:val="24"/>
          <w:szCs w:val="24"/>
        </w:rPr>
        <w:br/>
      </w:r>
      <w:r w:rsidRPr="005831D6">
        <w:rPr>
          <w:rFonts w:ascii="宋体" w:eastAsia="宋体" w:hAnsi="宋体" w:cs="宋体"/>
          <w:kern w:val="0"/>
          <w:sz w:val="24"/>
          <w:szCs w:val="24"/>
        </w:rPr>
        <w:lastRenderedPageBreak/>
        <w:t>引进计划</w:t>
      </w:r>
      <w:r w:rsidRPr="005831D6">
        <w:rPr>
          <w:rFonts w:ascii="宋体" w:eastAsia="宋体" w:hAnsi="宋体" w:cs="宋体"/>
          <w:kern w:val="0"/>
          <w:sz w:val="24"/>
          <w:szCs w:val="24"/>
        </w:rPr>
        <w:br/>
      </w:r>
      <w:r w:rsidRPr="005831D6">
        <w:rPr>
          <w:rFonts w:ascii="宋体" w:eastAsia="宋体" w:hAnsi="宋体" w:cs="宋体"/>
          <w:kern w:val="0"/>
          <w:sz w:val="24"/>
          <w:szCs w:val="24"/>
        </w:rPr>
        <w:br/>
      </w:r>
    </w:p>
    <w:p w:rsidR="005831D6" w:rsidRPr="005831D6" w:rsidRDefault="005831D6" w:rsidP="005831D6">
      <w:pPr>
        <w:widowControl/>
        <w:shd w:val="clear" w:color="auto" w:fill="FFFFFF"/>
        <w:jc w:val="center"/>
        <w:rPr>
          <w:rFonts w:ascii="Microsoft YaHei UI" w:eastAsia="Microsoft YaHei UI" w:hAnsi="Microsoft YaHei UI" w:cs="宋体"/>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b/>
          <w:bCs/>
          <w:kern w:val="0"/>
          <w:sz w:val="24"/>
          <w:szCs w:val="24"/>
        </w:rPr>
        <w:t>012023年应届毕业生招录计划</w:t>
      </w:r>
      <w:r w:rsidRPr="005831D6">
        <w:rPr>
          <w:rFonts w:ascii="宋体" w:eastAsia="宋体" w:hAnsi="宋体" w:cs="宋体"/>
          <w:kern w:val="0"/>
          <w:sz w:val="24"/>
          <w:szCs w:val="24"/>
        </w:rPr>
        <w:br/>
      </w:r>
    </w:p>
    <w:p w:rsidR="005831D6" w:rsidRPr="005831D6" w:rsidRDefault="005831D6" w:rsidP="005831D6">
      <w:pPr>
        <w:widowControl/>
        <w:shd w:val="clear" w:color="auto" w:fill="FFFFFF"/>
        <w:rPr>
          <w:rFonts w:ascii="Microsoft YaHei UI" w:eastAsia="Microsoft YaHei UI" w:hAnsi="Microsoft YaHei UI" w:cs="宋体"/>
          <w:color w:val="222222"/>
          <w:spacing w:val="8"/>
          <w:kern w:val="0"/>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1083"/>
        <w:gridCol w:w="4376"/>
        <w:gridCol w:w="1084"/>
        <w:gridCol w:w="6414"/>
        <w:gridCol w:w="3582"/>
        <w:gridCol w:w="725"/>
      </w:tblGrid>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6"/>
                <w:szCs w:val="26"/>
              </w:rPr>
              <w:t>一、</w:t>
            </w:r>
            <w:r w:rsidRPr="005831D6">
              <w:rPr>
                <w:rFonts w:ascii="Microsoft YaHei UI" w:eastAsia="Microsoft YaHei UI" w:hAnsi="Microsoft YaHei UI" w:cs="宋体" w:hint="eastAsia"/>
                <w:b/>
                <w:bCs/>
                <w:color w:val="00B0F0"/>
                <w:spacing w:val="8"/>
                <w:kern w:val="0"/>
                <w:sz w:val="26"/>
                <w:szCs w:val="26"/>
              </w:rPr>
              <w:t>医师岗</w:t>
            </w:r>
            <w:r w:rsidRPr="005831D6">
              <w:rPr>
                <w:rFonts w:ascii="Microsoft YaHei UI" w:eastAsia="Microsoft YaHei UI" w:hAnsi="Microsoft YaHei UI" w:cs="宋体" w:hint="eastAsia"/>
                <w:color w:val="222222"/>
                <w:spacing w:val="8"/>
                <w:kern w:val="0"/>
                <w:sz w:val="26"/>
                <w:szCs w:val="26"/>
              </w:rPr>
              <w:t>（急需紧缺专业硕士计划61人，优秀博士及以上层次不受名额和专业限制）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心血管疾病诊疗中心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心血管内科学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呼吸与危重症医学科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呼吸病学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消化内科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消化内科或消化内镜</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血液内科</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血液内科学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神经内科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癫痫、帕金森、认知障碍、神经功能、脑血管等方向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6</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综合医疗科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内科、老年医学或全科医学方向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7</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肿瘤科</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肿瘤学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8</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心理卫生中心</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精神卫生相关专业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胃肠外科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胃肠外科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乳腺甲状腺血管外科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乳腺、甲状腺等方向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肛肠外科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普外科肛肠方向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12</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小儿外科</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小儿外科方向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骨科Ⅰ病区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骨科Ⅱ病区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脊柱外科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脊柱外科方向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16</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骨科Ⅳ病区</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骨科学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神经创伤、功能神经及小儿神经外科疾病诊疗中心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神经外科学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胸心大血管外科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胸心大血管外科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泌尿外科、男科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泌尿外科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疼痛科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麻醉、疼痛</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麻醉科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麻醉学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皮肤科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皮肤性病学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眼科中心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眼科学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耳鼻咽喉头颈外科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耳鼻咽喉头颈外科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口腔医学中心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正畸、修复种植、牙体牙髓、儿童口腔</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6</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儿童康复中心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儿科学、儿童神经康复、心理</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心肺康复中心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心血管、呼吸、神经方向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中西医结合科（风湿骨质疏松专业）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中西医结合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睡眠心身医学中心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睡眠相关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妇科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妇产科学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生殖医学中心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生殖医学方向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儿科Ⅱ病区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儿童心血管、新生儿、儿科超声医学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儿科Ⅲ病区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儿科门诊、PICU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急诊医学科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急诊、重症、内科学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36</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医学影像中心</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影像医学与核医学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37</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超声医学科</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超声医学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2023年超声专业规培结业，本科及以上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核医学科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影像医学与核医学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输血医学科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临床检验诊断学、临床输血学、临床医学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营养科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医学营养学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防保感控处</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公共卫生、临床医学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二、</w:t>
            </w:r>
            <w:r w:rsidRPr="005831D6">
              <w:rPr>
                <w:rFonts w:ascii="Microsoft YaHei UI" w:eastAsia="Microsoft YaHei UI" w:hAnsi="Microsoft YaHei UI" w:cs="宋体" w:hint="eastAsia"/>
                <w:b/>
                <w:bCs/>
                <w:color w:val="C3D69B"/>
                <w:spacing w:val="8"/>
                <w:kern w:val="0"/>
                <w:sz w:val="23"/>
                <w:szCs w:val="23"/>
              </w:rPr>
              <w:t>药师岗</w:t>
            </w:r>
            <w:r w:rsidRPr="005831D6">
              <w:rPr>
                <w:rFonts w:ascii="Microsoft YaHei UI" w:eastAsia="Microsoft YaHei UI" w:hAnsi="Microsoft YaHei UI" w:cs="宋体" w:hint="eastAsia"/>
                <w:color w:val="222222"/>
                <w:spacing w:val="8"/>
                <w:kern w:val="0"/>
                <w:sz w:val="23"/>
                <w:szCs w:val="23"/>
              </w:rPr>
              <w:t>（急需紧缺专业硕士计划4人，优秀博士及以上层次不受名额限制）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药学部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药师岗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药学相关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w:t>
            </w:r>
          </w:p>
        </w:tc>
      </w:tr>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三、</w:t>
            </w:r>
            <w:r w:rsidRPr="005831D6">
              <w:rPr>
                <w:rFonts w:ascii="Microsoft YaHei UI" w:eastAsia="Microsoft YaHei UI" w:hAnsi="Microsoft YaHei UI" w:cs="宋体" w:hint="eastAsia"/>
                <w:b/>
                <w:bCs/>
                <w:color w:val="00B0F0"/>
                <w:spacing w:val="8"/>
                <w:kern w:val="0"/>
                <w:sz w:val="23"/>
                <w:szCs w:val="23"/>
              </w:rPr>
              <w:t>护理岗</w:t>
            </w:r>
            <w:r w:rsidRPr="005831D6">
              <w:rPr>
                <w:rFonts w:ascii="Microsoft YaHei UI" w:eastAsia="Microsoft YaHei UI" w:hAnsi="Microsoft YaHei UI" w:cs="宋体" w:hint="eastAsia"/>
                <w:color w:val="222222"/>
                <w:spacing w:val="8"/>
                <w:kern w:val="0"/>
                <w:sz w:val="23"/>
                <w:szCs w:val="23"/>
              </w:rPr>
              <w:t>（急需紧缺专业本科及以上计划45人，优秀博士及以上层次不受名额限制）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护理</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护理岗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护理学</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45</w:t>
            </w:r>
          </w:p>
        </w:tc>
      </w:tr>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四、</w:t>
            </w:r>
            <w:r w:rsidRPr="005831D6">
              <w:rPr>
                <w:rFonts w:ascii="Microsoft YaHei UI" w:eastAsia="Microsoft YaHei UI" w:hAnsi="Microsoft YaHei UI" w:cs="宋体" w:hint="eastAsia"/>
                <w:b/>
                <w:bCs/>
                <w:color w:val="C3D69B"/>
                <w:spacing w:val="8"/>
                <w:kern w:val="0"/>
                <w:sz w:val="23"/>
                <w:szCs w:val="23"/>
              </w:rPr>
              <w:t>技师岗</w:t>
            </w:r>
            <w:r w:rsidRPr="005831D6">
              <w:rPr>
                <w:rFonts w:ascii="Microsoft YaHei UI" w:eastAsia="Microsoft YaHei UI" w:hAnsi="Microsoft YaHei UI" w:cs="宋体" w:hint="eastAsia"/>
                <w:color w:val="222222"/>
                <w:spacing w:val="8"/>
                <w:kern w:val="0"/>
                <w:sz w:val="23"/>
                <w:szCs w:val="23"/>
              </w:rPr>
              <w:t>（急需紧缺专业本科及以上计划11人，优秀博士及以上层次不受名额和专业限制）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血液内科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血液内科相关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45</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肿瘤科</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放疗技术</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831D6" w:rsidRPr="005831D6" w:rsidRDefault="005831D6" w:rsidP="005831D6">
            <w:pPr>
              <w:widowControl/>
              <w:rPr>
                <w:rFonts w:ascii="Microsoft YaHei UI" w:eastAsia="Microsoft YaHei UI" w:hAnsi="Microsoft YaHei UI" w:cs="宋体"/>
                <w:color w:val="222222"/>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放疗物理方向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耳鼻咽喉头颈外科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临床医学，国家住院医师规范化培训结业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睡眠心身医学中心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临床医学，国家住院医师规范化培训结业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儿童康复中心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儿童康复PT方向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康复治疗部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康复治疗技术专业、中医相关专业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  医学影像中心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医学影像相关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检验部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微生物检验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病理科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技师岗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分子生物、遗传、细胞生物等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五、</w:t>
            </w:r>
            <w:r w:rsidRPr="005831D6">
              <w:rPr>
                <w:rFonts w:ascii="Microsoft YaHei UI" w:eastAsia="Microsoft YaHei UI" w:hAnsi="Microsoft YaHei UI" w:cs="宋体" w:hint="eastAsia"/>
                <w:b/>
                <w:bCs/>
                <w:color w:val="00B0F0"/>
                <w:spacing w:val="8"/>
                <w:kern w:val="0"/>
                <w:sz w:val="23"/>
                <w:szCs w:val="23"/>
              </w:rPr>
              <w:t>科研岗</w:t>
            </w:r>
            <w:r w:rsidRPr="005831D6">
              <w:rPr>
                <w:rFonts w:ascii="Microsoft YaHei UI" w:eastAsia="Microsoft YaHei UI" w:hAnsi="Microsoft YaHei UI" w:cs="宋体" w:hint="eastAsia"/>
                <w:color w:val="222222"/>
                <w:spacing w:val="8"/>
                <w:kern w:val="0"/>
                <w:sz w:val="23"/>
                <w:szCs w:val="23"/>
              </w:rPr>
              <w:t>（急需紧缺专业硕士以上计划3人，优秀博士及以上层次不受名额和专业限制）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生命科学研究所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科研岗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再生医学、干细胞与免疫相关方向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博士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精准医学中心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科研岗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人工智能算法研究（数学、计算机、电子信息）、大数据分析（数学、计算</w:t>
            </w:r>
          </w:p>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机、电子信息）</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2</w:t>
            </w:r>
          </w:p>
        </w:tc>
      </w:tr>
      <w:tr w:rsidR="005831D6" w:rsidRPr="005831D6" w:rsidTr="005831D6">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六、</w:t>
            </w:r>
            <w:r w:rsidRPr="005831D6">
              <w:rPr>
                <w:rFonts w:ascii="Microsoft YaHei UI" w:eastAsia="Microsoft YaHei UI" w:hAnsi="Microsoft YaHei UI" w:cs="宋体" w:hint="eastAsia"/>
                <w:b/>
                <w:bCs/>
                <w:color w:val="C3D69B"/>
                <w:spacing w:val="8"/>
                <w:kern w:val="0"/>
                <w:sz w:val="23"/>
                <w:szCs w:val="23"/>
              </w:rPr>
              <w:t>行政管理与服务岗</w:t>
            </w:r>
            <w:r w:rsidRPr="005831D6">
              <w:rPr>
                <w:rFonts w:ascii="Microsoft YaHei UI" w:eastAsia="Microsoft YaHei UI" w:hAnsi="Microsoft YaHei UI" w:cs="宋体" w:hint="eastAsia"/>
                <w:color w:val="222222"/>
                <w:spacing w:val="8"/>
                <w:kern w:val="0"/>
                <w:sz w:val="23"/>
                <w:szCs w:val="23"/>
              </w:rPr>
              <w:t>（急需紧缺专业本科以上计划7人，优秀博士及以上层次不受名额和专业限制）</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lastRenderedPageBreak/>
              <w:t>岗位编号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科室</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岗位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专业方向</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学历学位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数量</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运营管理部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行政岗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行政管理，运营助理、成本核算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信息资源部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工程师岗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计算机科学与技术等相关专业、信息安全相关专业</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硕士及以上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3</w:t>
            </w:r>
          </w:p>
        </w:tc>
      </w:tr>
      <w:tr w:rsidR="005831D6" w:rsidRPr="005831D6" w:rsidTr="005831D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后勤服务中心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工程师岗</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医学设备维修相关</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本科及以上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5831D6" w:rsidRPr="005831D6" w:rsidRDefault="005831D6" w:rsidP="005831D6">
            <w:pPr>
              <w:widowControl/>
              <w:wordWrap w:val="0"/>
              <w:rPr>
                <w:rFonts w:ascii="Microsoft YaHei UI" w:eastAsia="Microsoft YaHei UI" w:hAnsi="Microsoft YaHei UI" w:cs="宋体" w:hint="eastAsia"/>
                <w:color w:val="222222"/>
                <w:spacing w:val="8"/>
                <w:kern w:val="0"/>
                <w:sz w:val="26"/>
                <w:szCs w:val="26"/>
              </w:rPr>
            </w:pPr>
            <w:r w:rsidRPr="005831D6">
              <w:rPr>
                <w:rFonts w:ascii="Microsoft YaHei UI" w:eastAsia="Microsoft YaHei UI" w:hAnsi="Microsoft YaHei UI" w:cs="宋体" w:hint="eastAsia"/>
                <w:color w:val="222222"/>
                <w:spacing w:val="8"/>
                <w:kern w:val="0"/>
                <w:sz w:val="23"/>
                <w:szCs w:val="23"/>
              </w:rPr>
              <w:t>1</w:t>
            </w:r>
          </w:p>
        </w:tc>
      </w:tr>
    </w:tbl>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b/>
          <w:bCs/>
          <w:kern w:val="0"/>
          <w:sz w:val="24"/>
          <w:szCs w:val="24"/>
        </w:rPr>
        <w:t>022023-2025年百名博士暨高层次人才引进计划</w:t>
      </w:r>
      <w:r w:rsidRPr="005831D6">
        <w:rPr>
          <w:rFonts w:ascii="宋体" w:eastAsia="宋体" w:hAnsi="宋体" w:cs="宋体"/>
          <w:kern w:val="0"/>
          <w:sz w:val="24"/>
          <w:szCs w:val="24"/>
        </w:rPr>
        <w:br/>
      </w:r>
    </w:p>
    <w:p w:rsidR="005831D6" w:rsidRPr="005831D6" w:rsidRDefault="005831D6" w:rsidP="005831D6">
      <w:pPr>
        <w:widowControl/>
        <w:shd w:val="clear" w:color="auto" w:fill="FFFFFF"/>
        <w:rPr>
          <w:rFonts w:ascii="Microsoft YaHei UI" w:eastAsia="Microsoft YaHei UI" w:hAnsi="Microsoft YaHei UI" w:cs="宋体"/>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br/>
      </w:r>
    </w:p>
    <w:p w:rsidR="005831D6" w:rsidRPr="005831D6" w:rsidRDefault="005831D6" w:rsidP="005831D6">
      <w:pPr>
        <w:widowControl/>
        <w:numPr>
          <w:ilvl w:val="0"/>
          <w:numId w:val="1"/>
        </w:numPr>
        <w:ind w:left="0"/>
        <w:jc w:val="left"/>
        <w:rPr>
          <w:rFonts w:ascii="宋体" w:eastAsia="宋体" w:hAnsi="宋体" w:cs="宋体"/>
          <w:kern w:val="0"/>
          <w:sz w:val="24"/>
          <w:szCs w:val="24"/>
        </w:rPr>
      </w:pPr>
      <w:r w:rsidRPr="005831D6">
        <w:rPr>
          <w:rFonts w:ascii="宋体" w:eastAsia="宋体" w:hAnsi="宋体" w:cs="宋体"/>
          <w:color w:val="0C0C0C"/>
          <w:kern w:val="0"/>
          <w:sz w:val="24"/>
          <w:szCs w:val="24"/>
        </w:rPr>
        <w:t>博士或博士后人才 在国内外著名高校或科研院所取得博士学历学位或从事博士后研究工作出站的青年人才，从事临床、教学、科研、医院管理、医院运营工作，有较好的研究经历和实践能力，研究方向明确，全职引进者原则上年龄在40周岁以下，名额不限、专业不限。</w:t>
      </w:r>
    </w:p>
    <w:p w:rsidR="005831D6" w:rsidRPr="005831D6" w:rsidRDefault="005831D6" w:rsidP="005831D6">
      <w:pPr>
        <w:widowControl/>
        <w:numPr>
          <w:ilvl w:val="0"/>
          <w:numId w:val="1"/>
        </w:numPr>
        <w:ind w:left="0"/>
        <w:jc w:val="left"/>
        <w:rPr>
          <w:rFonts w:ascii="宋体" w:eastAsia="宋体" w:hAnsi="宋体" w:cs="宋体"/>
          <w:kern w:val="0"/>
          <w:sz w:val="24"/>
          <w:szCs w:val="24"/>
        </w:rPr>
      </w:pPr>
      <w:r w:rsidRPr="005831D6">
        <w:rPr>
          <w:rFonts w:ascii="宋体" w:eastAsia="宋体" w:hAnsi="宋体" w:cs="宋体"/>
          <w:color w:val="0C0C0C"/>
          <w:kern w:val="0"/>
          <w:sz w:val="24"/>
          <w:szCs w:val="24"/>
        </w:rPr>
        <w:lastRenderedPageBreak/>
        <w:t>高级专家  长江学者（教育部）、百人计划专家（中科院）、万人计划专家（人社部）、国家杰出青年科学基金获得者、各类省级学者（如楚天学者）、各类省部级医院医疗、教学、科研、运营、管理专家等高层次人才以柔性引进为主，年龄不限，名额不限、专业不限。</w:t>
      </w:r>
    </w:p>
    <w:p w:rsidR="005831D6" w:rsidRPr="005831D6" w:rsidRDefault="005831D6" w:rsidP="005831D6">
      <w:pPr>
        <w:widowControl/>
        <w:jc w:val="left"/>
        <w:rPr>
          <w:rFonts w:ascii="宋体" w:eastAsia="宋体" w:hAnsi="宋体" w:cs="宋体"/>
          <w:kern w:val="0"/>
          <w:sz w:val="24"/>
          <w:szCs w:val="24"/>
        </w:rPr>
      </w:pPr>
    </w:p>
    <w:p w:rsidR="005831D6" w:rsidRPr="005831D6" w:rsidRDefault="005831D6" w:rsidP="005831D6">
      <w:pPr>
        <w:widowControl/>
        <w:shd w:val="clear" w:color="auto" w:fill="FFFFFF"/>
        <w:rPr>
          <w:rFonts w:ascii="Microsoft YaHei UI" w:eastAsia="Microsoft YaHei UI" w:hAnsi="Microsoft YaHei UI" w:cs="宋体"/>
          <w:color w:val="222222"/>
          <w:spacing w:val="8"/>
          <w:kern w:val="0"/>
          <w:sz w:val="26"/>
          <w:szCs w:val="26"/>
        </w:rPr>
      </w:pP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br/>
      </w:r>
      <w:r w:rsidRPr="005831D6">
        <w:rPr>
          <w:rFonts w:ascii="宋体" w:eastAsia="宋体" w:hAnsi="宋体" w:cs="宋体"/>
          <w:kern w:val="0"/>
          <w:sz w:val="24"/>
          <w:szCs w:val="24"/>
        </w:rPr>
        <w:br/>
        <w:t>待遇</w:t>
      </w:r>
      <w:r w:rsidRPr="005831D6">
        <w:rPr>
          <w:rFonts w:ascii="宋体" w:eastAsia="宋体" w:hAnsi="宋体" w:cs="宋体"/>
          <w:kern w:val="0"/>
          <w:sz w:val="24"/>
          <w:szCs w:val="24"/>
        </w:rPr>
        <w:br/>
      </w:r>
      <w:r w:rsidRPr="005831D6">
        <w:rPr>
          <w:rFonts w:ascii="宋体" w:eastAsia="宋体" w:hAnsi="宋体" w:cs="宋体"/>
          <w:kern w:val="0"/>
          <w:sz w:val="24"/>
          <w:szCs w:val="24"/>
        </w:rPr>
        <w:br/>
      </w:r>
    </w:p>
    <w:p w:rsidR="005831D6" w:rsidRPr="005831D6" w:rsidRDefault="005831D6" w:rsidP="005831D6">
      <w:pPr>
        <w:widowControl/>
        <w:numPr>
          <w:ilvl w:val="0"/>
          <w:numId w:val="2"/>
        </w:numPr>
        <w:ind w:left="0"/>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全日制博士毕业全职引进者医院一次性提供安家费</w:t>
      </w:r>
      <w:r w:rsidRPr="005831D6">
        <w:rPr>
          <w:rFonts w:ascii="Helvetica" w:eastAsia="宋体" w:hAnsi="Helvetica" w:cs="Helvetica"/>
          <w:color w:val="0C0C0C"/>
          <w:kern w:val="0"/>
          <w:sz w:val="24"/>
          <w:szCs w:val="24"/>
        </w:rPr>
        <w:t>50</w:t>
      </w:r>
      <w:r w:rsidRPr="005831D6">
        <w:rPr>
          <w:rFonts w:ascii="Helvetica" w:eastAsia="宋体" w:hAnsi="Helvetica" w:cs="Helvetica"/>
          <w:color w:val="0C0C0C"/>
          <w:kern w:val="0"/>
          <w:sz w:val="24"/>
          <w:szCs w:val="24"/>
        </w:rPr>
        <w:t>万元、科研启动基金</w:t>
      </w:r>
      <w:r w:rsidRPr="005831D6">
        <w:rPr>
          <w:rFonts w:ascii="Helvetica" w:eastAsia="宋体" w:hAnsi="Helvetica" w:cs="Helvetica"/>
          <w:color w:val="0C0C0C"/>
          <w:kern w:val="0"/>
          <w:sz w:val="24"/>
          <w:szCs w:val="24"/>
        </w:rPr>
        <w:t>50</w:t>
      </w:r>
      <w:r w:rsidRPr="005831D6">
        <w:rPr>
          <w:rFonts w:ascii="Helvetica" w:eastAsia="宋体" w:hAnsi="Helvetica" w:cs="Helvetica"/>
          <w:color w:val="0C0C0C"/>
          <w:kern w:val="0"/>
          <w:sz w:val="24"/>
          <w:szCs w:val="24"/>
        </w:rPr>
        <w:t>万元。博士后出站全职引进者医院一次性提供安家费</w:t>
      </w:r>
      <w:r w:rsidRPr="005831D6">
        <w:rPr>
          <w:rFonts w:ascii="Helvetica" w:eastAsia="宋体" w:hAnsi="Helvetica" w:cs="Helvetica"/>
          <w:color w:val="0C0C0C"/>
          <w:kern w:val="0"/>
          <w:sz w:val="24"/>
          <w:szCs w:val="24"/>
        </w:rPr>
        <w:t>60</w:t>
      </w:r>
      <w:r w:rsidRPr="005831D6">
        <w:rPr>
          <w:rFonts w:ascii="Helvetica" w:eastAsia="宋体" w:hAnsi="Helvetica" w:cs="Helvetica"/>
          <w:color w:val="0C0C0C"/>
          <w:kern w:val="0"/>
          <w:sz w:val="24"/>
          <w:szCs w:val="24"/>
        </w:rPr>
        <w:t>万元、科研启动基金</w:t>
      </w:r>
      <w:r w:rsidRPr="005831D6">
        <w:rPr>
          <w:rFonts w:ascii="Helvetica" w:eastAsia="宋体" w:hAnsi="Helvetica" w:cs="Helvetica"/>
          <w:color w:val="0C0C0C"/>
          <w:kern w:val="0"/>
          <w:sz w:val="24"/>
          <w:szCs w:val="24"/>
        </w:rPr>
        <w:t>50</w:t>
      </w:r>
      <w:r w:rsidRPr="005831D6">
        <w:rPr>
          <w:rFonts w:ascii="Helvetica" w:eastAsia="宋体" w:hAnsi="Helvetica" w:cs="Helvetica"/>
          <w:color w:val="0C0C0C"/>
          <w:kern w:val="0"/>
          <w:sz w:val="24"/>
          <w:szCs w:val="24"/>
        </w:rPr>
        <w:t>万元。薪酬待遇按照国家事业单位标准和医院相关规定执行，符合十堰市人才引进政策的应聘者可享受十堰市人才引进政策相关待遇。</w:t>
      </w:r>
    </w:p>
    <w:p w:rsidR="005831D6" w:rsidRPr="005831D6" w:rsidRDefault="005831D6" w:rsidP="005831D6">
      <w:pPr>
        <w:widowControl/>
        <w:numPr>
          <w:ilvl w:val="0"/>
          <w:numId w:val="2"/>
        </w:numPr>
        <w:ind w:left="0"/>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长江学者、楚天学者等知名学者、省部级医院知名专家等高级专家引进待遇一人一拟，按照协议约定执行。</w:t>
      </w:r>
    </w:p>
    <w:p w:rsidR="005831D6" w:rsidRPr="005831D6" w:rsidRDefault="005831D6" w:rsidP="005831D6">
      <w:pPr>
        <w:widowControl/>
        <w:jc w:val="left"/>
        <w:rPr>
          <w:rFonts w:ascii="宋体" w:eastAsia="宋体" w:hAnsi="宋体" w:cs="宋体"/>
          <w:kern w:val="0"/>
          <w:sz w:val="24"/>
          <w:szCs w:val="24"/>
        </w:rPr>
      </w:pPr>
      <w:r w:rsidRPr="005831D6">
        <w:rPr>
          <w:rFonts w:ascii="宋体" w:eastAsia="宋体" w:hAnsi="宋体" w:cs="宋体"/>
          <w:noProof/>
          <w:kern w:val="0"/>
          <w:sz w:val="24"/>
          <w:szCs w:val="24"/>
        </w:rPr>
        <w:drawing>
          <wp:inline distT="0" distB="0" distL="0" distR="0">
            <wp:extent cx="447675" cy="352425"/>
            <wp:effectExtent l="0" t="0" r="9525"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p w:rsidR="005831D6" w:rsidRPr="005831D6" w:rsidRDefault="005831D6" w:rsidP="005831D6">
      <w:pPr>
        <w:widowControl/>
        <w:shd w:val="clear" w:color="auto" w:fill="FFFFFF"/>
        <w:rPr>
          <w:rFonts w:ascii="Microsoft YaHei UI" w:eastAsia="Microsoft YaHei UI" w:hAnsi="Microsoft YaHei UI" w:cs="宋体"/>
          <w:color w:val="222222"/>
          <w:spacing w:val="8"/>
          <w:kern w:val="0"/>
          <w:sz w:val="26"/>
          <w:szCs w:val="26"/>
        </w:rPr>
      </w:pP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br/>
      </w:r>
      <w:r w:rsidRPr="005831D6">
        <w:rPr>
          <w:rFonts w:ascii="宋体" w:eastAsia="宋体" w:hAnsi="宋体" w:cs="宋体"/>
          <w:kern w:val="0"/>
          <w:sz w:val="24"/>
          <w:szCs w:val="24"/>
        </w:rPr>
        <w:br/>
        <w:t>考核引进流程</w:t>
      </w:r>
      <w:r w:rsidRPr="005831D6">
        <w:rPr>
          <w:rFonts w:ascii="宋体" w:eastAsia="宋体" w:hAnsi="宋体" w:cs="宋体"/>
          <w:kern w:val="0"/>
          <w:sz w:val="24"/>
          <w:szCs w:val="24"/>
        </w:rPr>
        <w:br/>
      </w:r>
      <w:r w:rsidRPr="005831D6">
        <w:rPr>
          <w:rFonts w:ascii="宋体" w:eastAsia="宋体" w:hAnsi="宋体" w:cs="宋体"/>
          <w:kern w:val="0"/>
          <w:sz w:val="24"/>
          <w:szCs w:val="24"/>
        </w:rPr>
        <w:br/>
      </w:r>
      <w:r w:rsidRPr="005831D6">
        <w:rPr>
          <w:rFonts w:ascii="宋体" w:eastAsia="宋体" w:hAnsi="宋体" w:cs="宋体"/>
          <w:color w:val="0C0C0C"/>
          <w:kern w:val="0"/>
          <w:sz w:val="24"/>
          <w:szCs w:val="24"/>
        </w:rPr>
        <w:t>医院将组织本科、硕士人才进行科室试岗、体能测试、医院面试等考核，根据综合考核成绩择优录用。博士、博士后及高级专家根据相关资料面谈引进</w:t>
      </w:r>
      <w:r w:rsidRPr="005831D6">
        <w:rPr>
          <w:rFonts w:ascii="宋体" w:eastAsia="宋体" w:hAnsi="宋体" w:cs="宋体"/>
          <w:kern w:val="0"/>
          <w:sz w:val="24"/>
          <w:szCs w:val="24"/>
        </w:rPr>
        <w:t>。</w:t>
      </w:r>
      <w:r w:rsidRPr="005831D6">
        <w:rPr>
          <w:rFonts w:ascii="宋体" w:eastAsia="宋体" w:hAnsi="宋体" w:cs="宋体"/>
          <w:noProof/>
          <w:kern w:val="0"/>
          <w:sz w:val="24"/>
          <w:szCs w:val="24"/>
        </w:rPr>
        <w:drawing>
          <wp:inline distT="0" distB="0" distL="0" distR="0">
            <wp:extent cx="447675" cy="35242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p w:rsidR="005831D6" w:rsidRPr="005831D6" w:rsidRDefault="005831D6" w:rsidP="005831D6">
      <w:pPr>
        <w:widowControl/>
        <w:shd w:val="clear" w:color="auto" w:fill="FFFFFF"/>
        <w:rPr>
          <w:rFonts w:ascii="Microsoft YaHei UI" w:eastAsia="Microsoft YaHei UI" w:hAnsi="Microsoft YaHei UI" w:cs="宋体"/>
          <w:color w:val="222222"/>
          <w:spacing w:val="8"/>
          <w:kern w:val="0"/>
          <w:sz w:val="26"/>
          <w:szCs w:val="26"/>
        </w:rPr>
      </w:pPr>
    </w:p>
    <w:p w:rsidR="005831D6" w:rsidRPr="005831D6" w:rsidRDefault="005831D6" w:rsidP="005831D6">
      <w:pPr>
        <w:widowControl/>
        <w:shd w:val="clear" w:color="auto" w:fill="FFFFFF"/>
        <w:rPr>
          <w:rFonts w:ascii="Microsoft YaHei UI" w:eastAsia="Microsoft YaHei UI" w:hAnsi="Microsoft YaHei UI" w:cs="宋体" w:hint="eastAsia"/>
          <w:color w:val="222222"/>
          <w:spacing w:val="8"/>
          <w:kern w:val="0"/>
          <w:sz w:val="26"/>
          <w:szCs w:val="26"/>
        </w:rPr>
      </w:pPr>
    </w:p>
    <w:p w:rsidR="005831D6" w:rsidRPr="005831D6" w:rsidRDefault="005831D6" w:rsidP="005831D6">
      <w:pPr>
        <w:widowControl/>
        <w:jc w:val="left"/>
        <w:rPr>
          <w:rFonts w:ascii="宋体" w:eastAsia="宋体" w:hAnsi="宋体" w:cs="宋体" w:hint="eastAsia"/>
          <w:kern w:val="0"/>
          <w:sz w:val="24"/>
          <w:szCs w:val="24"/>
        </w:rPr>
      </w:pPr>
      <w:r w:rsidRPr="005831D6">
        <w:rPr>
          <w:rFonts w:ascii="宋体" w:eastAsia="宋体" w:hAnsi="宋体" w:cs="宋体"/>
          <w:kern w:val="0"/>
          <w:sz w:val="24"/>
          <w:szCs w:val="24"/>
        </w:rPr>
        <w:br/>
      </w:r>
      <w:r w:rsidRPr="005831D6">
        <w:rPr>
          <w:rFonts w:ascii="宋体" w:eastAsia="宋体" w:hAnsi="宋体" w:cs="宋体"/>
          <w:kern w:val="0"/>
          <w:sz w:val="24"/>
          <w:szCs w:val="24"/>
        </w:rPr>
        <w:br/>
        <w:t>联系方式</w:t>
      </w:r>
      <w:r w:rsidRPr="005831D6">
        <w:rPr>
          <w:rFonts w:ascii="宋体" w:eastAsia="宋体" w:hAnsi="宋体" w:cs="宋体"/>
          <w:kern w:val="0"/>
          <w:sz w:val="24"/>
          <w:szCs w:val="24"/>
        </w:rPr>
        <w:br/>
      </w:r>
      <w:r w:rsidRPr="005831D6">
        <w:rPr>
          <w:rFonts w:ascii="宋体" w:eastAsia="宋体" w:hAnsi="宋体" w:cs="宋体"/>
          <w:kern w:val="0"/>
          <w:sz w:val="24"/>
          <w:szCs w:val="24"/>
        </w:rPr>
        <w:br/>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联系电话：</w:t>
      </w:r>
      <w:r w:rsidRPr="005831D6">
        <w:rPr>
          <w:rFonts w:ascii="Helvetica" w:eastAsia="宋体" w:hAnsi="Helvetica" w:cs="Helvetica"/>
          <w:color w:val="0C0C0C"/>
          <w:kern w:val="0"/>
          <w:sz w:val="24"/>
          <w:szCs w:val="24"/>
        </w:rPr>
        <w:t>0719-8801618  8801566 </w:t>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地</w:t>
      </w:r>
      <w:r w:rsidRPr="005831D6">
        <w:rPr>
          <w:rFonts w:ascii="Helvetica" w:eastAsia="宋体" w:hAnsi="Helvetica" w:cs="Helvetica"/>
          <w:color w:val="0C0C0C"/>
          <w:kern w:val="0"/>
          <w:sz w:val="24"/>
          <w:szCs w:val="24"/>
        </w:rPr>
        <w:t xml:space="preserve">    </w:t>
      </w:r>
      <w:r w:rsidRPr="005831D6">
        <w:rPr>
          <w:rFonts w:ascii="Helvetica" w:eastAsia="宋体" w:hAnsi="Helvetica" w:cs="Helvetica"/>
          <w:color w:val="0C0C0C"/>
          <w:kern w:val="0"/>
          <w:sz w:val="24"/>
          <w:szCs w:val="24"/>
        </w:rPr>
        <w:t>址：湖北省十堰市茅箭区人民南路</w:t>
      </w:r>
      <w:r w:rsidRPr="005831D6">
        <w:rPr>
          <w:rFonts w:ascii="Helvetica" w:eastAsia="宋体" w:hAnsi="Helvetica" w:cs="Helvetica"/>
          <w:color w:val="0C0C0C"/>
          <w:kern w:val="0"/>
          <w:sz w:val="24"/>
          <w:szCs w:val="24"/>
        </w:rPr>
        <w:t>32</w:t>
      </w:r>
      <w:r w:rsidRPr="005831D6">
        <w:rPr>
          <w:rFonts w:ascii="Helvetica" w:eastAsia="宋体" w:hAnsi="Helvetica" w:cs="Helvetica"/>
          <w:color w:val="0C0C0C"/>
          <w:kern w:val="0"/>
          <w:sz w:val="24"/>
          <w:szCs w:val="24"/>
        </w:rPr>
        <w:t>号太和医院人事劳资处</w:t>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邮</w:t>
      </w:r>
      <w:r w:rsidRPr="005831D6">
        <w:rPr>
          <w:rFonts w:ascii="Helvetica" w:eastAsia="宋体" w:hAnsi="Helvetica" w:cs="Helvetica"/>
          <w:color w:val="0C0C0C"/>
          <w:kern w:val="0"/>
          <w:sz w:val="24"/>
          <w:szCs w:val="24"/>
        </w:rPr>
        <w:t xml:space="preserve">    </w:t>
      </w:r>
      <w:r w:rsidRPr="005831D6">
        <w:rPr>
          <w:rFonts w:ascii="Helvetica" w:eastAsia="宋体" w:hAnsi="Helvetica" w:cs="Helvetica"/>
          <w:color w:val="0C0C0C"/>
          <w:kern w:val="0"/>
          <w:sz w:val="24"/>
          <w:szCs w:val="24"/>
        </w:rPr>
        <w:t>编：</w:t>
      </w:r>
      <w:r w:rsidRPr="005831D6">
        <w:rPr>
          <w:rFonts w:ascii="Helvetica" w:eastAsia="宋体" w:hAnsi="Helvetica" w:cs="Helvetica"/>
          <w:color w:val="0C0C0C"/>
          <w:kern w:val="0"/>
          <w:sz w:val="24"/>
          <w:szCs w:val="24"/>
        </w:rPr>
        <w:t>442000</w:t>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邮</w:t>
      </w:r>
      <w:r w:rsidRPr="005831D6">
        <w:rPr>
          <w:rFonts w:ascii="Helvetica" w:eastAsia="宋体" w:hAnsi="Helvetica" w:cs="Helvetica"/>
          <w:color w:val="0C0C0C"/>
          <w:kern w:val="0"/>
          <w:sz w:val="24"/>
          <w:szCs w:val="24"/>
        </w:rPr>
        <w:t xml:space="preserve">    </w:t>
      </w:r>
      <w:r w:rsidRPr="005831D6">
        <w:rPr>
          <w:rFonts w:ascii="Helvetica" w:eastAsia="宋体" w:hAnsi="Helvetica" w:cs="Helvetica"/>
          <w:color w:val="0C0C0C"/>
          <w:kern w:val="0"/>
          <w:sz w:val="24"/>
          <w:szCs w:val="24"/>
        </w:rPr>
        <w:t>箱：</w:t>
      </w:r>
      <w:r w:rsidRPr="005831D6">
        <w:rPr>
          <w:rFonts w:ascii="Helvetica" w:eastAsia="宋体" w:hAnsi="Helvetica" w:cs="Helvetica"/>
          <w:color w:val="0C0C0C"/>
          <w:kern w:val="0"/>
          <w:sz w:val="24"/>
          <w:szCs w:val="24"/>
        </w:rPr>
        <w:t>sytaihe_rsk@163.com</w:t>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网</w:t>
      </w:r>
      <w:r w:rsidRPr="005831D6">
        <w:rPr>
          <w:rFonts w:ascii="Helvetica" w:eastAsia="宋体" w:hAnsi="Helvetica" w:cs="Helvetica"/>
          <w:color w:val="0C0C0C"/>
          <w:kern w:val="0"/>
          <w:sz w:val="24"/>
          <w:szCs w:val="24"/>
        </w:rPr>
        <w:t xml:space="preserve">    </w:t>
      </w:r>
      <w:r w:rsidRPr="005831D6">
        <w:rPr>
          <w:rFonts w:ascii="Helvetica" w:eastAsia="宋体" w:hAnsi="Helvetica" w:cs="Helvetica"/>
          <w:color w:val="0C0C0C"/>
          <w:kern w:val="0"/>
          <w:sz w:val="24"/>
          <w:szCs w:val="24"/>
        </w:rPr>
        <w:t>址：</w:t>
      </w:r>
      <w:r w:rsidRPr="005831D6">
        <w:rPr>
          <w:rFonts w:ascii="Helvetica" w:eastAsia="宋体" w:hAnsi="Helvetica" w:cs="Helvetica"/>
          <w:color w:val="0C0C0C"/>
          <w:kern w:val="0"/>
          <w:sz w:val="24"/>
          <w:szCs w:val="24"/>
        </w:rPr>
        <w:t>http://www.taihehospital.com</w:t>
      </w:r>
    </w:p>
    <w:p w:rsidR="005831D6" w:rsidRPr="005831D6" w:rsidRDefault="005831D6" w:rsidP="005831D6">
      <w:pPr>
        <w:widowControl/>
        <w:jc w:val="left"/>
        <w:rPr>
          <w:rFonts w:ascii="宋体" w:eastAsia="宋体" w:hAnsi="宋体" w:cs="宋体"/>
          <w:kern w:val="0"/>
          <w:sz w:val="24"/>
          <w:szCs w:val="24"/>
        </w:rPr>
      </w:pPr>
      <w:r w:rsidRPr="005831D6">
        <w:rPr>
          <w:rFonts w:ascii="Helvetica" w:eastAsia="宋体" w:hAnsi="Helvetica" w:cs="Helvetica"/>
          <w:color w:val="0C0C0C"/>
          <w:kern w:val="0"/>
          <w:sz w:val="24"/>
          <w:szCs w:val="24"/>
        </w:rPr>
        <w:t>请将个人简历、身份证、学信网相关认证报告、相关资料电子版发送至上述邮箱，邮件主题请注明：人才层次（本科、硕士、博士、博士后、高级专家）</w:t>
      </w:r>
      <w:r w:rsidRPr="005831D6">
        <w:rPr>
          <w:rFonts w:ascii="Helvetica" w:eastAsia="宋体" w:hAnsi="Helvetica" w:cs="Helvetica"/>
          <w:color w:val="0C0C0C"/>
          <w:kern w:val="0"/>
          <w:sz w:val="24"/>
          <w:szCs w:val="24"/>
        </w:rPr>
        <w:t>+</w:t>
      </w:r>
      <w:r w:rsidRPr="005831D6">
        <w:rPr>
          <w:rFonts w:ascii="Helvetica" w:eastAsia="宋体" w:hAnsi="Helvetica" w:cs="Helvetica"/>
          <w:color w:val="0C0C0C"/>
          <w:kern w:val="0"/>
          <w:sz w:val="24"/>
          <w:szCs w:val="24"/>
        </w:rPr>
        <w:t>专业方向</w:t>
      </w:r>
      <w:r w:rsidRPr="005831D6">
        <w:rPr>
          <w:rFonts w:ascii="Helvetica" w:eastAsia="宋体" w:hAnsi="Helvetica" w:cs="Helvetica"/>
          <w:color w:val="0C0C0C"/>
          <w:kern w:val="0"/>
          <w:sz w:val="24"/>
          <w:szCs w:val="24"/>
        </w:rPr>
        <w:t>+</w:t>
      </w:r>
      <w:r w:rsidRPr="005831D6">
        <w:rPr>
          <w:rFonts w:ascii="Helvetica" w:eastAsia="宋体" w:hAnsi="Helvetica" w:cs="Helvetica"/>
          <w:color w:val="0C0C0C"/>
          <w:kern w:val="0"/>
          <w:sz w:val="24"/>
          <w:szCs w:val="24"/>
        </w:rPr>
        <w:t>姓名。</w:t>
      </w:r>
    </w:p>
    <w:p w:rsidR="004757E2" w:rsidRPr="005831D6" w:rsidRDefault="004757E2">
      <w:bookmarkStart w:id="0" w:name="_GoBack"/>
      <w:bookmarkEnd w:id="0"/>
    </w:p>
    <w:sectPr w:rsidR="004757E2" w:rsidRPr="005831D6" w:rsidSect="005831D6">
      <w:pgSz w:w="20160" w:h="12240" w:orient="landscape" w:code="5"/>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0E" w:rsidRDefault="0059630E" w:rsidP="005831D6">
      <w:r>
        <w:separator/>
      </w:r>
    </w:p>
  </w:endnote>
  <w:endnote w:type="continuationSeparator" w:id="0">
    <w:p w:rsidR="0059630E" w:rsidRDefault="0059630E" w:rsidP="0058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0E" w:rsidRDefault="0059630E" w:rsidP="005831D6">
      <w:r>
        <w:separator/>
      </w:r>
    </w:p>
  </w:footnote>
  <w:footnote w:type="continuationSeparator" w:id="0">
    <w:p w:rsidR="0059630E" w:rsidRDefault="0059630E" w:rsidP="00583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5FF"/>
    <w:multiLevelType w:val="multilevel"/>
    <w:tmpl w:val="FC22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57985"/>
    <w:multiLevelType w:val="multilevel"/>
    <w:tmpl w:val="5F64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EF"/>
    <w:rsid w:val="004757E2"/>
    <w:rsid w:val="005831D6"/>
    <w:rsid w:val="0059630E"/>
    <w:rsid w:val="0091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D1B41-EB4D-4DEF-82E6-74648E2C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1D6"/>
    <w:rPr>
      <w:sz w:val="18"/>
      <w:szCs w:val="18"/>
    </w:rPr>
  </w:style>
  <w:style w:type="paragraph" w:styleId="a4">
    <w:name w:val="footer"/>
    <w:basedOn w:val="a"/>
    <w:link w:val="Char0"/>
    <w:uiPriority w:val="99"/>
    <w:unhideWhenUsed/>
    <w:rsid w:val="005831D6"/>
    <w:pPr>
      <w:tabs>
        <w:tab w:val="center" w:pos="4153"/>
        <w:tab w:val="right" w:pos="8306"/>
      </w:tabs>
      <w:snapToGrid w:val="0"/>
      <w:jc w:val="left"/>
    </w:pPr>
    <w:rPr>
      <w:sz w:val="18"/>
      <w:szCs w:val="18"/>
    </w:rPr>
  </w:style>
  <w:style w:type="character" w:customStyle="1" w:styleId="Char0">
    <w:name w:val="页脚 Char"/>
    <w:basedOn w:val="a0"/>
    <w:link w:val="a4"/>
    <w:uiPriority w:val="99"/>
    <w:rsid w:val="005831D6"/>
    <w:rPr>
      <w:sz w:val="18"/>
      <w:szCs w:val="18"/>
    </w:rPr>
  </w:style>
  <w:style w:type="paragraph" w:styleId="a5">
    <w:name w:val="Normal (Web)"/>
    <w:basedOn w:val="a"/>
    <w:uiPriority w:val="99"/>
    <w:semiHidden/>
    <w:unhideWhenUsed/>
    <w:rsid w:val="005831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31D6"/>
    <w:rPr>
      <w:b/>
      <w:bCs/>
    </w:rPr>
  </w:style>
  <w:style w:type="character" w:customStyle="1" w:styleId="jsimgplaceholder">
    <w:name w:val="js_img_placeholder"/>
    <w:basedOn w:val="a0"/>
    <w:rsid w:val="005831D6"/>
  </w:style>
  <w:style w:type="character" w:customStyle="1" w:styleId="weui-primary-loading">
    <w:name w:val="weui-primary-loading"/>
    <w:basedOn w:val="a0"/>
    <w:rsid w:val="0058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590</Words>
  <Characters>3369</Characters>
  <Application>Microsoft Office Word</Application>
  <DocSecurity>0</DocSecurity>
  <Lines>28</Lines>
  <Paragraphs>7</Paragraphs>
  <ScaleCrop>false</ScaleCrop>
  <Company>Windows 中国</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2022-12-27T07:48:00Z</dcterms:created>
  <dcterms:modified xsi:type="dcterms:W3CDTF">2022-12-27T07:49:00Z</dcterms:modified>
</cp:coreProperties>
</file>