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14" w:rsidRPr="00CD5414" w:rsidRDefault="00CD5414" w:rsidP="00CD5414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CD5414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荆州市中心医院2022年招聘</w:t>
      </w:r>
    </w:p>
    <w:p w:rsidR="00CD5414" w:rsidRPr="00CD5414" w:rsidRDefault="00CD5414" w:rsidP="00CD541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CD5414">
        <w:rPr>
          <w:rFonts w:ascii="微软雅黑" w:eastAsia="微软雅黑" w:hAnsi="微软雅黑" w:cs="宋体" w:hint="eastAsia"/>
          <w:color w:val="C1C1C1"/>
          <w:kern w:val="0"/>
          <w:szCs w:val="21"/>
        </w:rPr>
        <w:t>2021-11-18 08:18:17 来源： 点击数: 1855</w:t>
      </w:r>
    </w:p>
    <w:p w:rsidR="00CD5414" w:rsidRPr="00CD5414" w:rsidRDefault="00CD5414" w:rsidP="00CD5414">
      <w:pPr>
        <w:widowControl/>
        <w:shd w:val="clear" w:color="auto" w:fill="FFFFFF"/>
        <w:spacing w:after="150" w:line="360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D541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荆州市中心医院，始建于1950年3月，是江汉平原集医疗、教学、科研、预防、康复为一体的大型综合性三级优秀甲等医院，是湖北省地市级区域医疗中心、华中科技大学同济医学院附属医院、长江大学第二临床医学院。</w:t>
      </w:r>
    </w:p>
    <w:p w:rsidR="00CD5414" w:rsidRPr="00CD5414" w:rsidRDefault="00CD5414" w:rsidP="00CD5414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D541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医院占地17万平米，年出院8.1万人次，年门诊130万人次，年手术5万台次。在职职工2832人，其中正、副教授500名，硕士、博士700多名。拥有华中科技大学、武汉大学等校兼职教授100余名，硕士生导师60名。医院的发展急需高层次人才，欢迎有志于卫生事业的海内外人士加盟我院，共创医院美好的明天！  </w:t>
      </w:r>
    </w:p>
    <w:p w:rsidR="00CD5414" w:rsidRPr="00CD5414" w:rsidRDefault="00CD5414" w:rsidP="00CD5414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D541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一、博士研究生引进条件及政策：</w:t>
      </w:r>
    </w:p>
    <w:p w:rsidR="00CD5414" w:rsidRPr="00CD5414" w:rsidRDefault="00CD5414" w:rsidP="00CD5414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D541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1、基本条件：年龄在35岁以下、身体健康、诚实守信、安心工作的博士研究生。  </w:t>
      </w:r>
    </w:p>
    <w:p w:rsidR="00CD5414" w:rsidRPr="00CD5414" w:rsidRDefault="00CD5414" w:rsidP="00CD5414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D541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2、相关待遇：博士一经录用，医院提供安家费15－30万元；发放博士津贴1.2万元/年；博士配偶为符合招聘条件的医药类专业人员可安排工作；提供博士公寓一套。</w:t>
      </w:r>
    </w:p>
    <w:p w:rsidR="00CD5414" w:rsidRPr="00CD5414" w:rsidRDefault="00CD5414" w:rsidP="00CD5414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D541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二、医疗、医技专业硕士及本科生招聘条件：</w:t>
      </w:r>
    </w:p>
    <w:p w:rsidR="00CD5414" w:rsidRPr="00CD5414" w:rsidRDefault="00CD5414" w:rsidP="00CD5414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D541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1、硕士研究生：年龄在32岁以下，身体健康，安心工作，</w:t>
      </w:r>
      <w:proofErr w:type="gramStart"/>
      <w:r w:rsidRPr="00CD541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本硕连读</w:t>
      </w:r>
      <w:proofErr w:type="gramEnd"/>
      <w:r w:rsidRPr="00CD541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及七年制优先。</w:t>
      </w:r>
    </w:p>
    <w:p w:rsidR="00CD5414" w:rsidRPr="00CD5414" w:rsidRDefault="00CD5414" w:rsidP="00CD5414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D541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2、本科生：国家统招全日制一类院校应届毕业生，211、985高校优先。</w:t>
      </w:r>
    </w:p>
    <w:p w:rsidR="00CD5414" w:rsidRPr="00CD5414" w:rsidRDefault="00CD5414" w:rsidP="00CD5414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D541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三、招聘办法：</w:t>
      </w:r>
    </w:p>
    <w:p w:rsidR="00CD5414" w:rsidRPr="00CD5414" w:rsidRDefault="00CD5414" w:rsidP="00CD5414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D541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请有应聘意向的人员将个人简历及各种证书复印件等相关资料，邮递简历或以电子简历的方式与医院联系（</w:t>
      </w:r>
      <w:proofErr w:type="gramStart"/>
      <w:r w:rsidRPr="00CD541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邮件名请注明</w:t>
      </w:r>
      <w:proofErr w:type="gramEnd"/>
      <w:r w:rsidRPr="00CD541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应聘专业及学历）。投递截止时间： 12月31日止。</w:t>
      </w:r>
    </w:p>
    <w:p w:rsidR="00CD5414" w:rsidRPr="00CD5414" w:rsidRDefault="00CD5414" w:rsidP="00CD5414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D541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联系人：顾科长        联系电话：（0716）8496093</w:t>
      </w:r>
    </w:p>
    <w:p w:rsidR="00CD5414" w:rsidRPr="00CD5414" w:rsidRDefault="00CD5414" w:rsidP="00CD5414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D541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联系地址：湖北省荆州市中心医院人力资源部，邮编：434020</w:t>
      </w:r>
    </w:p>
    <w:p w:rsidR="00CD5414" w:rsidRPr="00CD5414" w:rsidRDefault="00CD5414" w:rsidP="00CD5414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D541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电子邮箱：</w:t>
      </w:r>
      <w:r w:rsidRPr="00CD541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</w:rPr>
        <w:t>jzyyrsk2017@sina.com</w:t>
      </w:r>
    </w:p>
    <w:p w:rsidR="00CD5414" w:rsidRPr="00CD5414" w:rsidRDefault="00CD5414" w:rsidP="00CD5414">
      <w:pPr>
        <w:widowControl/>
        <w:shd w:val="clear" w:color="auto" w:fill="FFFFFF"/>
        <w:spacing w:after="150" w:line="34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D5414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CD5414" w:rsidRPr="00CD5414" w:rsidRDefault="00CD5414" w:rsidP="00CD5414">
      <w:pPr>
        <w:widowControl/>
        <w:shd w:val="clear" w:color="auto" w:fill="FFFFFF"/>
        <w:spacing w:after="150" w:line="34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D5414">
        <w:rPr>
          <w:rFonts w:ascii="微软雅黑" w:eastAsia="微软雅黑" w:hAnsi="微软雅黑" w:cs="宋体" w:hint="eastAsia"/>
          <w:color w:val="34495E"/>
          <w:kern w:val="0"/>
          <w:szCs w:val="21"/>
        </w:rPr>
        <w:t>  </w:t>
      </w:r>
    </w:p>
    <w:p w:rsidR="00CD5414" w:rsidRPr="00CD5414" w:rsidRDefault="00CD5414" w:rsidP="00CD5414">
      <w:pPr>
        <w:widowControl/>
        <w:shd w:val="clear" w:color="auto" w:fill="FFFFFF"/>
        <w:spacing w:after="150" w:line="360" w:lineRule="atLeast"/>
        <w:ind w:firstLine="480"/>
        <w:jc w:val="center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D541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2022年度医疗医技专业需求计划汇总表</w:t>
      </w:r>
    </w:p>
    <w:p w:rsidR="00CD5414" w:rsidRPr="00CD5414" w:rsidRDefault="00CD5414" w:rsidP="00CD5414">
      <w:pPr>
        <w:widowControl/>
        <w:shd w:val="clear" w:color="auto" w:fill="FFFFFF"/>
        <w:spacing w:after="150" w:line="360" w:lineRule="atLeast"/>
        <w:ind w:firstLine="480"/>
        <w:jc w:val="center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D5414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tbl>
      <w:tblPr>
        <w:tblW w:w="84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570"/>
        <w:gridCol w:w="2970"/>
        <w:gridCol w:w="3405"/>
      </w:tblGrid>
      <w:tr w:rsidR="00CD5414" w:rsidRPr="00CD5414" w:rsidTr="00CD5414">
        <w:trPr>
          <w:trHeight w:val="150"/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科室名称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要  求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CD5414" w:rsidRPr="00CD5414" w:rsidTr="00CD5414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呼吸与危重症医学科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呼吸专业、危重</w:t>
            </w:r>
            <w:proofErr w:type="gramStart"/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症专业</w:t>
            </w:r>
            <w:proofErr w:type="gramEnd"/>
          </w:p>
        </w:tc>
      </w:tr>
      <w:tr w:rsidR="00CD5414" w:rsidRPr="00CD5414" w:rsidTr="00CD5414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心内科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内科学专业</w:t>
            </w:r>
          </w:p>
        </w:tc>
      </w:tr>
      <w:tr w:rsidR="00CD5414" w:rsidRPr="00CD5414" w:rsidTr="00CD5414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血液内科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内科学（血液内科学方向）</w:t>
            </w:r>
          </w:p>
        </w:tc>
      </w:tr>
      <w:tr w:rsidR="00CD5414" w:rsidRPr="00CD5414" w:rsidTr="00CD5414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神经内科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内科学专业（神经内科方向）、肌电图专业</w:t>
            </w:r>
          </w:p>
        </w:tc>
      </w:tr>
      <w:tr w:rsidR="00CD5414" w:rsidRPr="00CD5414" w:rsidTr="00CD5414">
        <w:trPr>
          <w:trHeight w:val="615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内科学专业（消化内科方向）</w:t>
            </w:r>
          </w:p>
        </w:tc>
      </w:tr>
      <w:tr w:rsidR="00CD5414" w:rsidRPr="00CD5414" w:rsidTr="00CD5414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ICU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重症医学、急诊医学、麻醉学等专业</w:t>
            </w:r>
          </w:p>
        </w:tc>
      </w:tr>
      <w:tr w:rsidR="00CD5414" w:rsidRPr="00CD5414" w:rsidTr="00CD5414">
        <w:trPr>
          <w:trHeight w:val="705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感染性疾病科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6名硕士及以上学历，3名本科学历（发热门诊需要）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感染专业、呼吸（</w:t>
            </w:r>
            <w:proofErr w:type="gramStart"/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纤</w:t>
            </w:r>
            <w:proofErr w:type="gramEnd"/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支镜）专业、消化（内镜）专业、重症专业、肾内专业、临床医疗</w:t>
            </w:r>
          </w:p>
        </w:tc>
      </w:tr>
      <w:tr w:rsidR="00CD5414" w:rsidRPr="00CD5414" w:rsidTr="00CD5414">
        <w:trPr>
          <w:trHeight w:val="675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老年医学、全科医学或内科学</w:t>
            </w:r>
          </w:p>
        </w:tc>
      </w:tr>
      <w:tr w:rsidR="00CD5414" w:rsidRPr="00CD5414" w:rsidTr="00CD5414">
        <w:trPr>
          <w:trHeight w:val="675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儿科学或内科学专业</w:t>
            </w:r>
          </w:p>
        </w:tc>
      </w:tr>
      <w:tr w:rsidR="00CD5414" w:rsidRPr="00CD5414" w:rsidTr="00CD5414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肛肠外科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硕士及以上学历，四证合一，七年制硕士优先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胃肠外科、结直肠肛门外科方向</w:t>
            </w:r>
          </w:p>
        </w:tc>
      </w:tr>
      <w:tr w:rsidR="00CD5414" w:rsidRPr="00CD5414" w:rsidTr="00CD5414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肿瘤科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肿瘤学专业和妇科肿瘤放化疗专业</w:t>
            </w:r>
          </w:p>
        </w:tc>
      </w:tr>
      <w:tr w:rsidR="00CD5414" w:rsidRPr="00CD5414" w:rsidTr="00CD5414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神经外科专业，</w:t>
            </w:r>
            <w:proofErr w:type="gramStart"/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专硕优先</w:t>
            </w:r>
            <w:proofErr w:type="gramEnd"/>
          </w:p>
        </w:tc>
      </w:tr>
      <w:tr w:rsidR="00CD5414" w:rsidRPr="00CD5414" w:rsidTr="00CD5414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甲状腺血管外科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硕士和博士研究生各1名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血管外科专业或外科学专业</w:t>
            </w:r>
          </w:p>
        </w:tc>
      </w:tr>
      <w:tr w:rsidR="00CD5414" w:rsidRPr="00CD5414" w:rsidTr="00CD5414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疼痛科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麻醉学、神经内科学、神经外科学、风湿免疫学或康复医学科</w:t>
            </w:r>
          </w:p>
        </w:tc>
      </w:tr>
      <w:tr w:rsidR="00CD5414" w:rsidRPr="00CD5414" w:rsidTr="00CD5414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生殖医学科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妇产科专业、生殖医学专业、医学检验专业各1名</w:t>
            </w:r>
          </w:p>
        </w:tc>
      </w:tr>
      <w:tr w:rsidR="00CD5414" w:rsidRPr="00CD5414" w:rsidTr="00CD5414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内科学专业2名，外科学专业1名，有急诊内科、血管外科或创面修复科工作经验者优先</w:t>
            </w:r>
          </w:p>
        </w:tc>
      </w:tr>
      <w:tr w:rsidR="00CD5414" w:rsidRPr="00CD5414" w:rsidTr="00CD5414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皮肤性病科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医师2名，硕士及以上学历；技师1名，本科及以上学历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皮肤美容专业，医学检验或临床医学专业</w:t>
            </w:r>
          </w:p>
        </w:tc>
      </w:tr>
      <w:tr w:rsidR="00CD5414" w:rsidRPr="00CD5414" w:rsidTr="00CD5414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颌面外科专业</w:t>
            </w:r>
          </w:p>
        </w:tc>
      </w:tr>
      <w:tr w:rsidR="00CD5414" w:rsidRPr="00CD5414" w:rsidTr="00CD5414">
        <w:trPr>
          <w:trHeight w:val="345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眼科学，眼底病专业优先</w:t>
            </w:r>
          </w:p>
        </w:tc>
      </w:tr>
      <w:tr w:rsidR="00CD5414" w:rsidRPr="00CD5414" w:rsidTr="00CD5414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麻醉学专业</w:t>
            </w:r>
          </w:p>
        </w:tc>
      </w:tr>
      <w:tr w:rsidR="00CD5414" w:rsidRPr="00CD5414" w:rsidTr="00CD5414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外科学（泌尿外科方向）</w:t>
            </w:r>
          </w:p>
        </w:tc>
      </w:tr>
      <w:tr w:rsidR="00CD5414" w:rsidRPr="00CD5414" w:rsidTr="00CD5414">
        <w:trPr>
          <w:trHeight w:val="675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医师2名，硕士及以上学历；治疗师5名，本科及以上学历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临床医学专业、康复治疗专业</w:t>
            </w:r>
          </w:p>
        </w:tc>
      </w:tr>
      <w:tr w:rsidR="00CD5414" w:rsidRPr="00CD5414" w:rsidTr="00CD5414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超声医学专业、医学影像专业</w:t>
            </w:r>
          </w:p>
        </w:tc>
      </w:tr>
      <w:tr w:rsidR="00CD5414" w:rsidRPr="00CD5414" w:rsidTr="00CD5414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病理科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医学博士1名，技师1名，本科及以上学历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</w:tr>
      <w:tr w:rsidR="00CD5414" w:rsidRPr="00CD5414" w:rsidTr="00CD5414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医师2人，硕士及以上学历；技师3人，本科及以上学历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医学影像专业</w:t>
            </w:r>
          </w:p>
        </w:tc>
      </w:tr>
      <w:tr w:rsidR="00CD5414" w:rsidRPr="00CD5414" w:rsidTr="00CD5414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医学检验部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医学检验及相关专业，有执业医师证优先</w:t>
            </w:r>
          </w:p>
        </w:tc>
      </w:tr>
      <w:tr w:rsidR="00CD5414" w:rsidRPr="00CD5414" w:rsidTr="00CD5414">
        <w:trPr>
          <w:trHeight w:val="675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器械科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生物医学工程或医疗器械相关专业</w:t>
            </w:r>
          </w:p>
        </w:tc>
      </w:tr>
      <w:tr w:rsidR="00CD5414" w:rsidRPr="00CD5414" w:rsidTr="00CD5414">
        <w:trPr>
          <w:trHeight w:val="675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414" w:rsidRPr="00CD5414" w:rsidRDefault="00CD5414" w:rsidP="00CD5414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54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护理专业</w:t>
            </w:r>
          </w:p>
        </w:tc>
      </w:tr>
    </w:tbl>
    <w:p w:rsidR="00CD5414" w:rsidRPr="00CD5414" w:rsidRDefault="00CD5414" w:rsidP="00CD5414">
      <w:pPr>
        <w:widowControl/>
        <w:shd w:val="clear" w:color="auto" w:fill="FFFFFF"/>
        <w:spacing w:after="150" w:line="360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CD5414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EC567F" w:rsidRDefault="00EC567F">
      <w:bookmarkStart w:id="0" w:name="_GoBack"/>
      <w:bookmarkEnd w:id="0"/>
    </w:p>
    <w:sectPr w:rsidR="00EC5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37"/>
    <w:rsid w:val="00CD5414"/>
    <w:rsid w:val="00E63337"/>
    <w:rsid w:val="00E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271C2-05B3-431F-8CED-E7A474F0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4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5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</Words>
  <Characters>1471</Characters>
  <Application>Microsoft Office Word</Application>
  <DocSecurity>0</DocSecurity>
  <Lines>12</Lines>
  <Paragraphs>3</Paragraphs>
  <ScaleCrop>false</ScaleCrop>
  <Company>Windows 中国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2022-03-01T01:51:00Z</dcterms:created>
  <dcterms:modified xsi:type="dcterms:W3CDTF">2022-03-01T01:51:00Z</dcterms:modified>
</cp:coreProperties>
</file>