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CC" w:rsidRDefault="004265CC" w:rsidP="004265CC">
      <w:pPr>
        <w:pStyle w:val="a3"/>
        <w:numPr>
          <w:ilvl w:val="0"/>
          <w:numId w:val="1"/>
        </w:numPr>
        <w:ind w:firstLineChars="0"/>
        <w:rPr>
          <w:rFonts w:ascii="宋体" w:eastAsia="宋体" w:hAnsi="宋体"/>
        </w:rPr>
      </w:pPr>
      <w:r>
        <w:rPr>
          <w:rFonts w:ascii="宋体" w:eastAsia="宋体" w:hAnsi="宋体" w:hint="eastAsia"/>
        </w:rPr>
        <w:t>项目名称：超显微外科临床技术体系的建立及其在口腔颌面-头颈部修复的应用</w:t>
      </w:r>
    </w:p>
    <w:p w:rsidR="004265CC" w:rsidRDefault="004265CC" w:rsidP="004265CC">
      <w:pPr>
        <w:pStyle w:val="a3"/>
        <w:numPr>
          <w:ilvl w:val="0"/>
          <w:numId w:val="1"/>
        </w:numPr>
        <w:ind w:firstLineChars="0"/>
        <w:rPr>
          <w:rFonts w:ascii="宋体" w:eastAsia="宋体" w:hAnsi="宋体"/>
        </w:rPr>
      </w:pPr>
      <w:r>
        <w:rPr>
          <w:rFonts w:ascii="宋体" w:eastAsia="宋体" w:hAnsi="宋体" w:hint="eastAsia"/>
        </w:rPr>
        <w:t>推荐单位：上海交通大学</w:t>
      </w:r>
    </w:p>
    <w:p w:rsidR="004265CC" w:rsidRDefault="004265CC" w:rsidP="004265CC">
      <w:pPr>
        <w:pStyle w:val="a3"/>
        <w:numPr>
          <w:ilvl w:val="0"/>
          <w:numId w:val="1"/>
        </w:numPr>
        <w:ind w:firstLineChars="0"/>
        <w:rPr>
          <w:rFonts w:ascii="宋体" w:eastAsia="宋体" w:hAnsi="宋体"/>
        </w:rPr>
      </w:pPr>
      <w:r>
        <w:rPr>
          <w:rFonts w:ascii="宋体" w:eastAsia="宋体" w:hAnsi="宋体" w:hint="eastAsia"/>
        </w:rPr>
        <w:t>项目简介：</w:t>
      </w:r>
    </w:p>
    <w:p w:rsidR="00607063" w:rsidRDefault="00607063" w:rsidP="00607063">
      <w:pPr>
        <w:pStyle w:val="a3"/>
        <w:ind w:left="420" w:firstLineChars="0" w:firstLine="0"/>
        <w:rPr>
          <w:rFonts w:ascii="宋体" w:eastAsia="宋体" w:hAnsi="宋体"/>
        </w:rPr>
      </w:pPr>
      <w:r w:rsidRPr="00607063">
        <w:rPr>
          <w:rFonts w:ascii="宋体" w:eastAsia="宋体" w:hAnsi="宋体" w:hint="eastAsia"/>
        </w:rPr>
        <w:t>口腔颌面</w:t>
      </w:r>
      <w:r w:rsidRPr="00607063">
        <w:rPr>
          <w:rFonts w:ascii="宋体" w:eastAsia="宋体" w:hAnsi="宋体"/>
        </w:rPr>
        <w:t>-头颈部的肿瘤和外伤造成的组织缺损严重影响颌面部的外形和功能，修复再造缺损组织的形态与功能一直是临床研究的重要课题。传统的游离皮瓣对供区损伤大的缺点逐渐得到临床工作者重视，而以超级显微外科为基础的穿支皮瓣，通过精细的显微操作极大降低了对供区组织损伤。项目组10余年来在穿支皮瓣的临床应用方面，形成了完善的“术前评价-临床操作-术后评估-学习班推广”应用推广体系，提升了缺损的修复重建效果，核心成果如下：</w:t>
      </w:r>
    </w:p>
    <w:p w:rsidR="00607063" w:rsidRPr="00607063" w:rsidRDefault="00607063" w:rsidP="00607063">
      <w:pPr>
        <w:pStyle w:val="a3"/>
        <w:numPr>
          <w:ilvl w:val="0"/>
          <w:numId w:val="7"/>
        </w:numPr>
        <w:ind w:firstLineChars="0"/>
        <w:rPr>
          <w:rFonts w:ascii="宋体" w:eastAsia="宋体" w:hAnsi="宋体"/>
        </w:rPr>
      </w:pPr>
      <w:r>
        <w:rPr>
          <w:rFonts w:ascii="宋体" w:eastAsia="宋体" w:hAnsi="宋体" w:hint="eastAsia"/>
        </w:rPr>
        <w:t>构建超显微血管数字化解剖评价体系</w:t>
      </w:r>
    </w:p>
    <w:p w:rsidR="00607063" w:rsidRPr="00607063" w:rsidRDefault="00607063" w:rsidP="00607063">
      <w:pPr>
        <w:pStyle w:val="a3"/>
        <w:ind w:left="840" w:firstLineChars="0" w:firstLine="0"/>
        <w:rPr>
          <w:rFonts w:ascii="宋体" w:eastAsia="宋体" w:hAnsi="宋体"/>
        </w:rPr>
      </w:pPr>
      <w:r w:rsidRPr="00607063">
        <w:rPr>
          <w:rFonts w:ascii="宋体" w:eastAsia="宋体" w:hAnsi="宋体" w:hint="eastAsia"/>
        </w:rPr>
        <w:t>基于彩色多普勒超声（</w:t>
      </w:r>
      <w:r w:rsidRPr="00607063">
        <w:rPr>
          <w:rFonts w:ascii="宋体" w:eastAsia="宋体" w:hAnsi="宋体"/>
        </w:rPr>
        <w:t>CDS）、CT血管造影（CTA）、磁共振血管造影（MRA）及图像后处理等数字化技术，分析穿支血管走行、穿支数量及类型、管径、流速、体表投影定位等血管学参数，并与术中解剖进行比对检验，建立了适用于不同超显微血管的评价方案，评价方法适用性高，推广性强</w:t>
      </w:r>
    </w:p>
    <w:p w:rsidR="00607063" w:rsidRDefault="00607063" w:rsidP="00607063">
      <w:pPr>
        <w:pStyle w:val="a3"/>
        <w:numPr>
          <w:ilvl w:val="0"/>
          <w:numId w:val="7"/>
        </w:numPr>
        <w:ind w:firstLineChars="0"/>
        <w:rPr>
          <w:rFonts w:ascii="宋体" w:eastAsia="宋体" w:hAnsi="宋体"/>
        </w:rPr>
      </w:pPr>
      <w:r>
        <w:rPr>
          <w:rFonts w:ascii="宋体" w:eastAsia="宋体" w:hAnsi="宋体" w:hint="eastAsia"/>
        </w:rPr>
        <w:t>探索头颈缺损修复新型皮瓣</w:t>
      </w:r>
    </w:p>
    <w:p w:rsidR="00607063" w:rsidRDefault="00607063" w:rsidP="00607063">
      <w:pPr>
        <w:pStyle w:val="a3"/>
        <w:ind w:left="840" w:firstLineChars="0" w:firstLine="0"/>
        <w:rPr>
          <w:rFonts w:ascii="宋体" w:eastAsia="宋体" w:hAnsi="宋体"/>
        </w:rPr>
      </w:pPr>
      <w:r w:rsidRPr="00607063">
        <w:rPr>
          <w:rFonts w:ascii="宋体" w:eastAsia="宋体" w:hAnsi="宋体" w:hint="eastAsia"/>
        </w:rPr>
        <w:t>基于上述评价标体系，将腓肠内侧动脉和旋髂浅动脉穿支皮瓣应用于口腔颌面</w:t>
      </w:r>
      <w:r w:rsidRPr="00607063">
        <w:rPr>
          <w:rFonts w:ascii="宋体" w:eastAsia="宋体" w:hAnsi="宋体"/>
        </w:rPr>
        <w:t>-头颈部的修复中，临床实践证明，两类皮瓣修复效果好、创伤小且供区隐蔽美观，为头颈缺损修复提供新的选择。</w:t>
      </w:r>
    </w:p>
    <w:p w:rsidR="00607063" w:rsidRDefault="00607063" w:rsidP="00607063">
      <w:pPr>
        <w:pStyle w:val="a3"/>
        <w:numPr>
          <w:ilvl w:val="0"/>
          <w:numId w:val="7"/>
        </w:numPr>
        <w:ind w:firstLineChars="0"/>
        <w:rPr>
          <w:rFonts w:ascii="宋体" w:eastAsia="宋体" w:hAnsi="宋体"/>
        </w:rPr>
      </w:pPr>
      <w:r>
        <w:rPr>
          <w:rFonts w:ascii="宋体" w:eastAsia="宋体" w:hAnsi="宋体" w:hint="eastAsia"/>
        </w:rPr>
        <w:t>超显微外科技术助力实现“量体裁衣”式微创修复</w:t>
      </w:r>
    </w:p>
    <w:p w:rsidR="00607063" w:rsidRDefault="00607063" w:rsidP="00607063">
      <w:pPr>
        <w:pStyle w:val="a3"/>
        <w:ind w:left="840" w:firstLineChars="0" w:firstLine="0"/>
        <w:rPr>
          <w:rFonts w:ascii="宋体" w:eastAsia="宋体" w:hAnsi="宋体"/>
        </w:rPr>
      </w:pPr>
      <w:r w:rsidRPr="00607063">
        <w:rPr>
          <w:rFonts w:ascii="宋体" w:eastAsia="宋体" w:hAnsi="宋体" w:hint="eastAsia"/>
        </w:rPr>
        <w:t>针对颌面部小型缺损，应用“股前外侧皮瓣显微修薄技术”依据缺损大小精准切取穿支皮瓣，减少供区组织损伤，针对多发和大范围缺损，应用“皮瓣串连</w:t>
      </w:r>
      <w:r w:rsidRPr="00607063">
        <w:rPr>
          <w:rFonts w:ascii="宋体" w:eastAsia="宋体" w:hAnsi="宋体"/>
        </w:rPr>
        <w:t>-嵌合-多岛技术”，对传统修复技术的改进同时实现软组织缺损的微创经济性修复。</w:t>
      </w:r>
    </w:p>
    <w:p w:rsidR="00607063" w:rsidRDefault="00607063" w:rsidP="00607063">
      <w:pPr>
        <w:pStyle w:val="a3"/>
        <w:numPr>
          <w:ilvl w:val="0"/>
          <w:numId w:val="7"/>
        </w:numPr>
        <w:ind w:firstLineChars="0"/>
        <w:rPr>
          <w:rFonts w:ascii="宋体" w:eastAsia="宋体" w:hAnsi="宋体"/>
        </w:rPr>
      </w:pPr>
      <w:r>
        <w:rPr>
          <w:rFonts w:ascii="宋体" w:eastAsia="宋体" w:hAnsi="宋体" w:hint="eastAsia"/>
        </w:rPr>
        <w:t>数字化手术方案结合超显微外科技术实现颌面部缺损的个性化精准修复</w:t>
      </w:r>
    </w:p>
    <w:p w:rsidR="00607063" w:rsidRDefault="00607063" w:rsidP="00607063">
      <w:pPr>
        <w:pStyle w:val="a3"/>
        <w:ind w:left="840" w:firstLineChars="0" w:firstLine="0"/>
        <w:rPr>
          <w:rFonts w:ascii="宋体" w:eastAsia="宋体" w:hAnsi="宋体"/>
        </w:rPr>
      </w:pPr>
      <w:r w:rsidRPr="00607063">
        <w:rPr>
          <w:rFonts w:ascii="宋体" w:eastAsia="宋体" w:hAnsi="宋体" w:hint="eastAsia"/>
        </w:rPr>
        <w:t>用“术前三维虚拟设计</w:t>
      </w:r>
      <w:r w:rsidRPr="00607063">
        <w:rPr>
          <w:rFonts w:ascii="宋体" w:eastAsia="宋体" w:hAnsi="宋体"/>
        </w:rPr>
        <w:t>-3D打印模型制作+术中导航-导板截骨塑形+腓骨肌-前臂串连皮瓣修复”的数字化手术方案进行的上颌骨大范围缺损精准重建；采用“双叠腓骨技术”解决腓骨重建下颌骨高度不足难题，对数字化技术的创新的同时实现了颌面部软硬组织缺损的个性化精准修复。</w:t>
      </w:r>
    </w:p>
    <w:p w:rsidR="00607063" w:rsidRDefault="00607063" w:rsidP="00607063">
      <w:pPr>
        <w:pStyle w:val="a3"/>
        <w:numPr>
          <w:ilvl w:val="0"/>
          <w:numId w:val="7"/>
        </w:numPr>
        <w:ind w:firstLineChars="0"/>
        <w:rPr>
          <w:rFonts w:ascii="宋体" w:eastAsia="宋体" w:hAnsi="宋体"/>
        </w:rPr>
      </w:pPr>
      <w:r>
        <w:rPr>
          <w:rFonts w:ascii="宋体" w:eastAsia="宋体" w:hAnsi="宋体" w:hint="eastAsia"/>
        </w:rPr>
        <w:t>建立超显微外科颌面部缺损修复的术后监测和评价体系</w:t>
      </w:r>
    </w:p>
    <w:p w:rsidR="00607063" w:rsidRDefault="00607063" w:rsidP="00607063">
      <w:pPr>
        <w:pStyle w:val="a3"/>
        <w:ind w:left="840" w:firstLineChars="0" w:firstLine="0"/>
        <w:rPr>
          <w:rFonts w:ascii="宋体" w:eastAsia="宋体" w:hAnsi="宋体"/>
        </w:rPr>
      </w:pPr>
      <w:r w:rsidRPr="00607063">
        <w:rPr>
          <w:rFonts w:ascii="宋体" w:eastAsia="宋体" w:hAnsi="宋体" w:hint="eastAsia"/>
        </w:rPr>
        <w:t>倡导有效术后评价确保超显微外科技术顺利实施的理念，使用热成像和超声多普勒技术进行皮瓣术后监测，建立超显微外科缺损重建术后功能评价标准。</w:t>
      </w:r>
    </w:p>
    <w:p w:rsidR="00607063" w:rsidRDefault="00607063" w:rsidP="00607063">
      <w:pPr>
        <w:pStyle w:val="a3"/>
        <w:numPr>
          <w:ilvl w:val="0"/>
          <w:numId w:val="7"/>
        </w:numPr>
        <w:ind w:firstLineChars="0"/>
        <w:rPr>
          <w:rFonts w:ascii="宋体" w:eastAsia="宋体" w:hAnsi="宋体"/>
        </w:rPr>
      </w:pPr>
      <w:r>
        <w:rPr>
          <w:rFonts w:ascii="宋体" w:eastAsia="宋体" w:hAnsi="宋体" w:hint="eastAsia"/>
        </w:rPr>
        <w:t>优化超显微外科围术期流程提高手术成功率</w:t>
      </w:r>
    </w:p>
    <w:p w:rsidR="00607063" w:rsidRDefault="00607063" w:rsidP="00607063">
      <w:pPr>
        <w:pStyle w:val="a3"/>
        <w:ind w:left="840" w:firstLineChars="0" w:firstLine="0"/>
        <w:rPr>
          <w:rFonts w:ascii="宋体" w:eastAsia="宋体" w:hAnsi="宋体"/>
        </w:rPr>
      </w:pPr>
      <w:r w:rsidRPr="00607063">
        <w:rPr>
          <w:rFonts w:ascii="宋体" w:eastAsia="宋体" w:hAnsi="宋体" w:hint="eastAsia"/>
        </w:rPr>
        <w:t>提出“静脉改形联合微血管吻合器技术”攻克超显微外科血管径不匹配的难题，降低手术难度；建立超显微外科并发症预测模型，并针对并发症提出适宜的外科干预手段，规范围术期流程。</w:t>
      </w:r>
    </w:p>
    <w:p w:rsidR="00607063" w:rsidRDefault="00620B71" w:rsidP="00607063">
      <w:pPr>
        <w:pStyle w:val="a3"/>
        <w:numPr>
          <w:ilvl w:val="0"/>
          <w:numId w:val="7"/>
        </w:numPr>
        <w:ind w:firstLineChars="0"/>
        <w:rPr>
          <w:rFonts w:ascii="宋体" w:eastAsia="宋体" w:hAnsi="宋体"/>
        </w:rPr>
      </w:pPr>
      <w:r>
        <w:rPr>
          <w:rFonts w:ascii="宋体" w:eastAsia="宋体" w:hAnsi="宋体" w:hint="eastAsia"/>
        </w:rPr>
        <w:t>多维一体</w:t>
      </w:r>
      <w:r w:rsidR="00607063" w:rsidRPr="00607063">
        <w:rPr>
          <w:rFonts w:ascii="宋体" w:eastAsia="宋体" w:hAnsi="宋体" w:hint="eastAsia"/>
        </w:rPr>
        <w:t>穿支皮瓣学习班推动超显微外科技术在口腔颌面</w:t>
      </w:r>
      <w:r w:rsidR="00607063" w:rsidRPr="00607063">
        <w:rPr>
          <w:rFonts w:ascii="宋体" w:eastAsia="宋体" w:hAnsi="宋体"/>
        </w:rPr>
        <w:t>-</w:t>
      </w:r>
      <w:r w:rsidR="00607063">
        <w:rPr>
          <w:rFonts w:ascii="宋体" w:eastAsia="宋体" w:hAnsi="宋体"/>
        </w:rPr>
        <w:t>头颈缺损修复的应用</w:t>
      </w:r>
    </w:p>
    <w:p w:rsidR="00607063" w:rsidRPr="00607063" w:rsidRDefault="00607063" w:rsidP="00607063">
      <w:pPr>
        <w:pStyle w:val="a3"/>
        <w:ind w:left="840" w:firstLineChars="0" w:firstLine="0"/>
        <w:rPr>
          <w:rFonts w:ascii="宋体" w:eastAsia="宋体" w:hAnsi="宋体"/>
        </w:rPr>
      </w:pPr>
      <w:r w:rsidRPr="00607063">
        <w:rPr>
          <w:rFonts w:ascii="宋体" w:eastAsia="宋体" w:hAnsi="宋体" w:hint="eastAsia"/>
        </w:rPr>
        <w:t>针对股前外侧动脉穿支皮瓣、腓骨肌皮瓣等临床常用皮瓣，创新教学模式，开展以临床解剖为基础、手术观摩为起点、动物练习为提升、尸体解剖为实操的多维一体国家级穿支皮瓣继续教育学习班，综合提高学员的理论知识和临床操作水平，在上海、武汉共计举办</w:t>
      </w:r>
      <w:r w:rsidRPr="00607063">
        <w:rPr>
          <w:rFonts w:ascii="宋体" w:eastAsia="宋体" w:hAnsi="宋体"/>
        </w:rPr>
        <w:t>4届，累计百余人次参加，在全国范围内推动穿支皮瓣在口腔颌面-头颈部修复中的应用。</w:t>
      </w:r>
    </w:p>
    <w:p w:rsidR="004265CC" w:rsidRDefault="004265CC" w:rsidP="00607063">
      <w:pPr>
        <w:pStyle w:val="a3"/>
        <w:numPr>
          <w:ilvl w:val="0"/>
          <w:numId w:val="1"/>
        </w:numPr>
        <w:ind w:firstLineChars="0"/>
        <w:rPr>
          <w:rFonts w:ascii="宋体" w:eastAsia="宋体" w:hAnsi="宋体"/>
          <w:color w:val="000000" w:themeColor="text1"/>
        </w:rPr>
      </w:pPr>
      <w:r>
        <w:rPr>
          <w:rFonts w:ascii="宋体" w:eastAsia="宋体" w:hAnsi="宋体" w:hint="eastAsia"/>
          <w:color w:val="000000" w:themeColor="text1"/>
        </w:rPr>
        <w:t>主要完成单位</w:t>
      </w:r>
      <w:r>
        <w:rPr>
          <w:rFonts w:ascii="宋体" w:eastAsia="宋体" w:hAnsi="宋体" w:cs="宋体" w:hint="eastAsia"/>
          <w:color w:val="000000"/>
          <w:kern w:val="0"/>
          <w:szCs w:val="21"/>
        </w:rPr>
        <w:t>及创新推广贡献</w:t>
      </w:r>
    </w:p>
    <w:p w:rsidR="004265CC" w:rsidRDefault="004265CC" w:rsidP="004265CC">
      <w:pPr>
        <w:pStyle w:val="a3"/>
        <w:numPr>
          <w:ilvl w:val="0"/>
          <w:numId w:val="3"/>
        </w:numPr>
        <w:ind w:firstLineChars="0"/>
        <w:rPr>
          <w:rFonts w:ascii="宋体" w:eastAsia="宋体" w:hAnsi="宋体"/>
          <w:color w:val="000000" w:themeColor="text1"/>
        </w:rPr>
      </w:pPr>
      <w:r>
        <w:rPr>
          <w:rFonts w:ascii="宋体" w:eastAsia="宋体" w:hAnsi="宋体" w:hint="eastAsia"/>
          <w:color w:val="000000" w:themeColor="text1"/>
        </w:rPr>
        <w:t>单位一：上海交通大学</w:t>
      </w:r>
    </w:p>
    <w:p w:rsidR="004265CC" w:rsidRDefault="004265CC" w:rsidP="004265CC">
      <w:pPr>
        <w:pStyle w:val="a3"/>
        <w:ind w:left="840" w:firstLineChars="0" w:firstLine="0"/>
        <w:rPr>
          <w:rFonts w:ascii="宋体" w:eastAsia="宋体" w:hAnsi="宋体"/>
          <w:color w:val="000000" w:themeColor="text1"/>
        </w:rPr>
      </w:pPr>
      <w:r>
        <w:rPr>
          <w:rFonts w:ascii="宋体" w:eastAsia="宋体" w:hAnsi="宋体" w:hint="eastAsia"/>
          <w:color w:val="000000" w:themeColor="text1"/>
        </w:rPr>
        <w:t>创新推广贡献：该单位</w:t>
      </w:r>
      <w:r w:rsidRPr="004265CC">
        <w:rPr>
          <w:rFonts w:ascii="宋体" w:eastAsia="宋体" w:hAnsi="宋体" w:hint="eastAsia"/>
          <w:color w:val="000000" w:themeColor="text1"/>
        </w:rPr>
        <w:t>承担本项目组的所有科研项目；提供本项目组临床工作的相关科室协作，相关工作场所和设备；提供本项目科研工作的相关技术支持，工作场</w:t>
      </w:r>
      <w:r w:rsidRPr="004265CC">
        <w:rPr>
          <w:rFonts w:ascii="宋体" w:eastAsia="宋体" w:hAnsi="宋体" w:hint="eastAsia"/>
          <w:color w:val="000000" w:themeColor="text1"/>
        </w:rPr>
        <w:lastRenderedPageBreak/>
        <w:t>所和设备；承担项目相关课题申报，实施，成果发表等；协助项目人才培养，组织相关技术的推广，包括组织国内与国际会议，临床应用推广</w:t>
      </w:r>
      <w:r w:rsidR="00607063">
        <w:rPr>
          <w:rFonts w:ascii="宋体" w:eastAsia="宋体" w:hAnsi="宋体" w:hint="eastAsia"/>
          <w:color w:val="000000" w:themeColor="text1"/>
        </w:rPr>
        <w:t>。</w:t>
      </w:r>
    </w:p>
    <w:p w:rsidR="004265CC" w:rsidRDefault="004265CC" w:rsidP="004265CC">
      <w:pPr>
        <w:pStyle w:val="a3"/>
        <w:numPr>
          <w:ilvl w:val="0"/>
          <w:numId w:val="3"/>
        </w:numPr>
        <w:ind w:firstLineChars="0"/>
        <w:rPr>
          <w:rFonts w:ascii="宋体" w:eastAsia="宋体" w:hAnsi="宋体"/>
          <w:color w:val="000000" w:themeColor="text1"/>
        </w:rPr>
      </w:pPr>
      <w:r>
        <w:rPr>
          <w:rFonts w:ascii="宋体" w:eastAsia="宋体" w:hAnsi="宋体" w:hint="eastAsia"/>
          <w:color w:val="000000" w:themeColor="text1"/>
        </w:rPr>
        <w:t>单位二：中南大学湘雅医院</w:t>
      </w:r>
    </w:p>
    <w:p w:rsidR="004265CC" w:rsidRDefault="004265CC" w:rsidP="004265CC">
      <w:pPr>
        <w:pStyle w:val="a3"/>
        <w:ind w:left="840" w:firstLineChars="0" w:firstLine="0"/>
        <w:rPr>
          <w:rFonts w:ascii="宋体" w:eastAsia="宋体" w:hAnsi="宋体"/>
          <w:color w:val="000000" w:themeColor="text1"/>
        </w:rPr>
      </w:pPr>
      <w:r>
        <w:rPr>
          <w:rFonts w:ascii="宋体" w:eastAsia="宋体" w:hAnsi="宋体" w:hint="eastAsia"/>
          <w:color w:val="000000" w:themeColor="text1"/>
        </w:rPr>
        <w:t>中南大学湘雅医院作为第二完成单位，在《超显微外科临床技术体系的建立及其在口腔颌面-</w:t>
      </w:r>
      <w:r w:rsidR="00620B71">
        <w:rPr>
          <w:rFonts w:ascii="宋体" w:eastAsia="宋体" w:hAnsi="宋体" w:hint="eastAsia"/>
          <w:color w:val="000000" w:themeColor="text1"/>
        </w:rPr>
        <w:t>头颈部修复的应用》项目中做出了实质性贡献，该单位蒋灿华教授</w:t>
      </w:r>
      <w:r>
        <w:rPr>
          <w:rFonts w:ascii="宋体" w:eastAsia="宋体" w:hAnsi="宋体" w:hint="eastAsia"/>
          <w:color w:val="000000" w:themeColor="text1"/>
        </w:rPr>
        <w:t>领衔的团队及科室应用“皮瓣显微俢薄技术”进行口腔颌面部缺损精准修复；应用“多岛股前外侧穿支皮瓣技术”对口腔颌面部大范围缺损修复；提出“静脉</w:t>
      </w:r>
      <w:r w:rsidR="00E90FCD">
        <w:rPr>
          <w:rFonts w:ascii="宋体" w:eastAsia="宋体" w:hAnsi="宋体" w:hint="eastAsia"/>
          <w:color w:val="000000" w:themeColor="text1"/>
        </w:rPr>
        <w:t>改形联合微血管吻合器技术”成功攻克超显微外科血管径不匹配的难题。</w:t>
      </w:r>
      <w:r>
        <w:rPr>
          <w:rFonts w:ascii="宋体" w:eastAsia="宋体" w:hAnsi="宋体" w:hint="eastAsia"/>
          <w:color w:val="000000" w:themeColor="text1"/>
        </w:rPr>
        <w:t>该单位作为技术的应用推广单位，同时，该单位蒋灿华教授作为穿支皮瓣国家级继续教育学习班的重要参与人，为超显微外科技术体系的推广和应用做出了重要贡献。</w:t>
      </w:r>
    </w:p>
    <w:p w:rsidR="004B25A8" w:rsidRPr="004B25A8" w:rsidRDefault="004265CC" w:rsidP="004B25A8">
      <w:pPr>
        <w:pStyle w:val="a3"/>
        <w:numPr>
          <w:ilvl w:val="0"/>
          <w:numId w:val="3"/>
        </w:numPr>
        <w:ind w:firstLineChars="0"/>
        <w:rPr>
          <w:rFonts w:ascii="宋体" w:eastAsia="宋体" w:hAnsi="宋体"/>
          <w:color w:val="000000" w:themeColor="text1"/>
        </w:rPr>
      </w:pPr>
      <w:r>
        <w:rPr>
          <w:rFonts w:ascii="宋体" w:eastAsia="宋体" w:hAnsi="宋体" w:hint="eastAsia"/>
          <w:color w:val="000000" w:themeColor="text1"/>
        </w:rPr>
        <w:t>单位三：</w:t>
      </w:r>
      <w:r w:rsidR="004B25A8" w:rsidRPr="004B25A8">
        <w:rPr>
          <w:rFonts w:ascii="宋体" w:eastAsia="宋体" w:hAnsi="宋体" w:hint="eastAsia"/>
          <w:color w:val="000000" w:themeColor="text1"/>
        </w:rPr>
        <w:t>北京大学口腔医院</w:t>
      </w:r>
    </w:p>
    <w:p w:rsidR="004B25A8" w:rsidRPr="004B25A8" w:rsidRDefault="004B25A8" w:rsidP="004B25A8">
      <w:pPr>
        <w:pStyle w:val="a3"/>
        <w:ind w:left="840" w:firstLineChars="0" w:firstLine="0"/>
        <w:rPr>
          <w:rFonts w:ascii="宋体" w:eastAsia="宋体" w:hAnsi="宋体"/>
          <w:color w:val="000000" w:themeColor="text1"/>
        </w:rPr>
      </w:pPr>
      <w:r>
        <w:rPr>
          <w:rFonts w:ascii="宋体" w:eastAsia="宋体" w:hAnsi="宋体" w:hint="eastAsia"/>
          <w:color w:val="000000" w:themeColor="text1"/>
        </w:rPr>
        <w:t>北京大学口腔医院作为第三</w:t>
      </w:r>
      <w:r w:rsidRPr="004B25A8">
        <w:rPr>
          <w:rFonts w:ascii="宋体" w:eastAsia="宋体" w:hAnsi="宋体" w:hint="eastAsia"/>
          <w:color w:val="000000" w:themeColor="text1"/>
        </w:rPr>
        <w:t>完成单位，该单位彭歆医师领衔的团队及科室应用“术前计算机辅助虚拟设计</w:t>
      </w:r>
      <w:r w:rsidRPr="004B25A8">
        <w:rPr>
          <w:rFonts w:ascii="宋体" w:eastAsia="宋体" w:hAnsi="宋体"/>
          <w:color w:val="000000" w:themeColor="text1"/>
        </w:rPr>
        <w:t>+术中导航”等数字化技术进行口腔颌面部缺损精准修复重建，在《超显微外科临床技术体系的建立及其在口腔颌面-头颈部修复的应用》项目中做出了实质性贡献。该单位为本项目技术的应用推广单位，同时，该单位彭歆教授为穿支皮瓣国家级继续教育学习班的重要参与人，为超显微外科技术体系的推广和应用做出了重要贡献。</w:t>
      </w:r>
    </w:p>
    <w:p w:rsidR="004265CC" w:rsidRDefault="004B25A8" w:rsidP="004265CC">
      <w:pPr>
        <w:pStyle w:val="a3"/>
        <w:numPr>
          <w:ilvl w:val="0"/>
          <w:numId w:val="3"/>
        </w:numPr>
        <w:ind w:firstLineChars="0"/>
        <w:rPr>
          <w:rFonts w:ascii="宋体" w:eastAsia="宋体" w:hAnsi="宋体"/>
          <w:color w:val="000000" w:themeColor="text1"/>
        </w:rPr>
      </w:pPr>
      <w:r>
        <w:rPr>
          <w:rFonts w:ascii="宋体" w:eastAsia="宋体" w:hAnsi="宋体" w:hint="eastAsia"/>
          <w:color w:val="000000" w:themeColor="text1"/>
        </w:rPr>
        <w:t>单位四：</w:t>
      </w:r>
      <w:r w:rsidR="004265CC">
        <w:rPr>
          <w:rFonts w:ascii="宋体" w:eastAsia="宋体" w:hAnsi="宋体" w:hint="eastAsia"/>
          <w:color w:val="000000" w:themeColor="text1"/>
        </w:rPr>
        <w:t>武汉大学口腔医院</w:t>
      </w:r>
    </w:p>
    <w:p w:rsidR="004265CC" w:rsidRDefault="004B25A8" w:rsidP="004265CC">
      <w:pPr>
        <w:pStyle w:val="a3"/>
        <w:ind w:left="840" w:firstLineChars="0" w:firstLine="0"/>
        <w:rPr>
          <w:rFonts w:ascii="宋体" w:eastAsia="宋体" w:hAnsi="宋体"/>
          <w:color w:val="000000" w:themeColor="text1"/>
        </w:rPr>
      </w:pPr>
      <w:r>
        <w:rPr>
          <w:rFonts w:ascii="宋体" w:eastAsia="宋体" w:hAnsi="宋体" w:hint="eastAsia"/>
          <w:color w:val="000000" w:themeColor="text1"/>
        </w:rPr>
        <w:t>武汉大学口腔医院作为第四</w:t>
      </w:r>
      <w:r w:rsidR="004265CC">
        <w:rPr>
          <w:rFonts w:ascii="宋体" w:eastAsia="宋体" w:hAnsi="宋体" w:hint="eastAsia"/>
          <w:color w:val="000000" w:themeColor="text1"/>
        </w:rPr>
        <w:t>完成单位，在《超显微外科临床技术体系的建立及其在口腔颌面-</w:t>
      </w:r>
      <w:r w:rsidR="00620B71">
        <w:rPr>
          <w:rFonts w:ascii="宋体" w:eastAsia="宋体" w:hAnsi="宋体" w:hint="eastAsia"/>
          <w:color w:val="000000" w:themeColor="text1"/>
        </w:rPr>
        <w:t>头颈部修复的应用》项目中做出了实质性贡献，该单位刘冰教授</w:t>
      </w:r>
      <w:r w:rsidR="004265CC">
        <w:rPr>
          <w:rFonts w:ascii="宋体" w:eastAsia="宋体" w:hAnsi="宋体" w:hint="eastAsia"/>
          <w:color w:val="000000" w:themeColor="text1"/>
        </w:rPr>
        <w:t>领衔的</w:t>
      </w:r>
      <w:r w:rsidR="003167CF">
        <w:rPr>
          <w:rFonts w:ascii="宋体" w:eastAsia="宋体" w:hAnsi="宋体" w:hint="eastAsia"/>
          <w:color w:val="000000" w:themeColor="text1"/>
        </w:rPr>
        <w:t>团队及科室应用“腓骨肌皮瓣串连前臂皮瓣技术”行下颌骨修复重建，刘</w:t>
      </w:r>
      <w:r w:rsidR="004265CC">
        <w:rPr>
          <w:rFonts w:ascii="宋体" w:eastAsia="宋体" w:hAnsi="宋体" w:hint="eastAsia"/>
          <w:color w:val="000000" w:themeColor="text1"/>
        </w:rPr>
        <w:t>冰教授作为武汉大学附属口腔医院口腔颌面外科主要负责人，负责超显微外科技术在该单位的推广应用。该单位为穿支皮瓣国家级继续教育学习班的合作单位，为超显微外科技术体系的推广和应用做出了重要贡献。</w:t>
      </w:r>
      <w:bookmarkStart w:id="0" w:name="_GoBack"/>
      <w:bookmarkEnd w:id="0"/>
    </w:p>
    <w:p w:rsidR="004265CC" w:rsidRDefault="004265CC" w:rsidP="004265CC">
      <w:pPr>
        <w:pStyle w:val="a3"/>
        <w:numPr>
          <w:ilvl w:val="0"/>
          <w:numId w:val="1"/>
        </w:numPr>
        <w:ind w:firstLineChars="0"/>
        <w:rPr>
          <w:rFonts w:ascii="宋体" w:eastAsia="宋体" w:hAnsi="宋体"/>
          <w:color w:val="000000" w:themeColor="text1"/>
        </w:rPr>
      </w:pPr>
      <w:r>
        <w:rPr>
          <w:rFonts w:ascii="宋体" w:eastAsia="宋体" w:hAnsi="宋体" w:cs="宋体" w:hint="eastAsia"/>
          <w:color w:val="000000"/>
          <w:kern w:val="0"/>
          <w:szCs w:val="21"/>
        </w:rPr>
        <w:t>推广应用情况</w:t>
      </w:r>
    </w:p>
    <w:p w:rsidR="004265CC" w:rsidRDefault="004265CC" w:rsidP="004265CC">
      <w:pPr>
        <w:pStyle w:val="a3"/>
        <w:numPr>
          <w:ilvl w:val="0"/>
          <w:numId w:val="4"/>
        </w:numPr>
        <w:ind w:firstLineChars="0"/>
        <w:rPr>
          <w:rFonts w:ascii="宋体" w:eastAsia="宋体" w:hAnsi="宋体"/>
          <w:color w:val="000000" w:themeColor="text1"/>
        </w:rPr>
      </w:pPr>
      <w:r>
        <w:rPr>
          <w:rFonts w:ascii="宋体" w:eastAsia="宋体" w:hAnsi="宋体" w:hint="eastAsia"/>
          <w:color w:val="000000" w:themeColor="text1"/>
        </w:rPr>
        <w:t>临床应用推广：建立超显微外科在口腔颌面-头颈部缺损修复应用的“术前评价-临床操作-术后评估-学习班推广”完善体系，包括：超显微血管的数字化解剖评价体系构建；基于超显微外科技术的口腔颌面-头颈缺损精准修复技术；建立超显微外科术后评价体系；以学习班为形式在全国推广应用。学习班在上海、武汉共计举办四届，累计百余人次参加，在全国范围推广超显微外科体系。为全国各医疗机单位在口腔颌面-头颈部缺损患者的修复重建方面提供了操作标准与依据，提升技术高度，革新治疗理念，并获得了国际知名教授如日本Koshima教授、英国James Brown教授的高度评价，并有北京大学口腔医院、武汉大学口腔医院，中山大学附属口腔医院，四川大学华西口腔医院、浙江大学医学院附属口腔医院等10余家国内单位提供应用证明，共诊治患者10000余例。</w:t>
      </w:r>
    </w:p>
    <w:p w:rsidR="004265CC" w:rsidRDefault="004265CC" w:rsidP="004265CC">
      <w:pPr>
        <w:pStyle w:val="a3"/>
        <w:numPr>
          <w:ilvl w:val="0"/>
          <w:numId w:val="4"/>
        </w:numPr>
        <w:ind w:firstLineChars="0"/>
        <w:rPr>
          <w:rFonts w:ascii="宋体" w:eastAsia="宋体" w:hAnsi="宋体"/>
          <w:color w:val="000000" w:themeColor="text1"/>
        </w:rPr>
      </w:pPr>
      <w:r>
        <w:rPr>
          <w:rFonts w:ascii="宋体" w:eastAsia="宋体" w:hAnsi="宋体" w:hint="eastAsia"/>
          <w:color w:val="000000" w:themeColor="text1"/>
        </w:rPr>
        <w:t>论文发表与引用：</w:t>
      </w:r>
      <w:r w:rsidR="004B25A8">
        <w:rPr>
          <w:rFonts w:ascii="宋体" w:eastAsia="宋体" w:hAnsi="宋体" w:hint="eastAsia"/>
          <w:color w:val="000000" w:themeColor="text1"/>
        </w:rPr>
        <w:t>发表论文4</w:t>
      </w:r>
      <w:r w:rsidR="004B25A8">
        <w:rPr>
          <w:rFonts w:ascii="宋体" w:eastAsia="宋体" w:hAnsi="宋体"/>
          <w:color w:val="000000" w:themeColor="text1"/>
        </w:rPr>
        <w:t>0</w:t>
      </w:r>
      <w:r w:rsidR="004B25A8">
        <w:rPr>
          <w:rFonts w:ascii="宋体" w:eastAsia="宋体" w:hAnsi="宋体" w:hint="eastAsia"/>
          <w:color w:val="000000" w:themeColor="text1"/>
        </w:rPr>
        <w:t>余篇。</w:t>
      </w:r>
    </w:p>
    <w:p w:rsidR="004265CC" w:rsidRPr="004B25A8" w:rsidRDefault="004265CC" w:rsidP="004B25A8">
      <w:pPr>
        <w:pStyle w:val="a3"/>
        <w:numPr>
          <w:ilvl w:val="0"/>
          <w:numId w:val="4"/>
        </w:numPr>
        <w:ind w:firstLineChars="0"/>
        <w:rPr>
          <w:rFonts w:ascii="宋体" w:eastAsia="宋体" w:hAnsi="宋体"/>
          <w:color w:val="000000" w:themeColor="text1"/>
        </w:rPr>
      </w:pPr>
      <w:r w:rsidRPr="004B25A8">
        <w:rPr>
          <w:rFonts w:ascii="宋体" w:eastAsia="宋体" w:hAnsi="宋体" w:hint="eastAsia"/>
          <w:color w:val="000000" w:themeColor="text1"/>
        </w:rPr>
        <w:t>人才培养：培养博士研究生6名，硕士研究生10名。</w:t>
      </w:r>
    </w:p>
    <w:p w:rsidR="004265CC" w:rsidRDefault="004265CC" w:rsidP="004265CC">
      <w:pPr>
        <w:pStyle w:val="a3"/>
        <w:numPr>
          <w:ilvl w:val="0"/>
          <w:numId w:val="4"/>
        </w:numPr>
        <w:ind w:firstLineChars="0"/>
        <w:rPr>
          <w:rFonts w:ascii="宋体" w:eastAsia="宋体" w:hAnsi="宋体"/>
          <w:color w:val="000000" w:themeColor="text1"/>
        </w:rPr>
      </w:pPr>
      <w:r>
        <w:rPr>
          <w:rFonts w:ascii="宋体" w:eastAsia="宋体" w:hAnsi="宋体" w:hint="eastAsia"/>
          <w:color w:val="000000" w:themeColor="text1"/>
        </w:rPr>
        <w:t>促进学科发展：本学科为教育部重点学科，“211”工程重点学科，上海市重点学科，上海市口腔临床医疗中心，本项目为学科建设和人才培养提供了资源保障与技术支持。</w:t>
      </w:r>
    </w:p>
    <w:p w:rsidR="004265CC" w:rsidRDefault="004265CC" w:rsidP="004265CC">
      <w:pPr>
        <w:pStyle w:val="a3"/>
        <w:numPr>
          <w:ilvl w:val="0"/>
          <w:numId w:val="1"/>
        </w:numPr>
        <w:ind w:firstLineChars="0"/>
        <w:rPr>
          <w:rFonts w:ascii="宋体" w:eastAsia="宋体" w:hAnsi="宋体"/>
          <w:color w:val="000000" w:themeColor="text1"/>
        </w:rPr>
      </w:pPr>
      <w:r>
        <w:rPr>
          <w:rFonts w:ascii="宋体" w:eastAsia="宋体" w:hAnsi="宋体" w:cs="宋体" w:hint="eastAsia"/>
          <w:color w:val="000000"/>
          <w:kern w:val="0"/>
          <w:szCs w:val="21"/>
        </w:rPr>
        <w:t>曾获科技奖励情况：</w:t>
      </w:r>
      <w:r w:rsidR="0061513B">
        <w:rPr>
          <w:rFonts w:ascii="宋体" w:eastAsia="宋体" w:hAnsi="宋体" w:cs="宋体" w:hint="eastAsia"/>
          <w:color w:val="000000"/>
          <w:kern w:val="0"/>
          <w:szCs w:val="21"/>
        </w:rPr>
        <w:t>无</w:t>
      </w:r>
    </w:p>
    <w:p w:rsidR="004265CC" w:rsidRDefault="004265CC" w:rsidP="004265CC">
      <w:pPr>
        <w:pStyle w:val="a3"/>
        <w:numPr>
          <w:ilvl w:val="0"/>
          <w:numId w:val="1"/>
        </w:numPr>
        <w:ind w:firstLineChars="0"/>
        <w:rPr>
          <w:rFonts w:ascii="宋体" w:eastAsia="宋体" w:hAnsi="宋体"/>
          <w:color w:val="000000" w:themeColor="text1"/>
        </w:rPr>
      </w:pPr>
      <w:r>
        <w:rPr>
          <w:rFonts w:ascii="宋体" w:eastAsia="宋体" w:hAnsi="宋体" w:cs="宋体" w:hint="eastAsia"/>
          <w:color w:val="000000"/>
          <w:kern w:val="0"/>
          <w:szCs w:val="21"/>
        </w:rPr>
        <w:t>主要知识产权证明目录：无</w:t>
      </w:r>
    </w:p>
    <w:p w:rsidR="004265CC" w:rsidRDefault="004265CC" w:rsidP="004265CC">
      <w:pPr>
        <w:pStyle w:val="a3"/>
        <w:numPr>
          <w:ilvl w:val="0"/>
          <w:numId w:val="1"/>
        </w:numPr>
        <w:ind w:firstLineChars="0"/>
        <w:rPr>
          <w:rFonts w:ascii="宋体" w:eastAsia="宋体" w:hAnsi="宋体"/>
          <w:color w:val="000000" w:themeColor="text1"/>
        </w:rPr>
      </w:pPr>
      <w:r>
        <w:rPr>
          <w:rFonts w:ascii="宋体" w:eastAsia="宋体" w:hAnsi="宋体" w:cs="宋体" w:hint="eastAsia"/>
          <w:color w:val="000000"/>
          <w:kern w:val="0"/>
          <w:szCs w:val="21"/>
        </w:rPr>
        <w:t>主要完成人情况表</w:t>
      </w:r>
    </w:p>
    <w:p w:rsidR="004265CC" w:rsidRDefault="00ED5C56" w:rsidP="004B25A8">
      <w:pPr>
        <w:pStyle w:val="a3"/>
        <w:ind w:left="420"/>
        <w:rPr>
          <w:rFonts w:ascii="宋体" w:eastAsia="宋体" w:hAnsi="宋体" w:cs="宋体"/>
          <w:color w:val="000000"/>
          <w:kern w:val="0"/>
          <w:szCs w:val="21"/>
        </w:rPr>
      </w:pPr>
      <w:r>
        <w:rPr>
          <w:rFonts w:ascii="宋体" w:eastAsia="宋体" w:hAnsi="宋体" w:cs="宋体" w:hint="eastAsia"/>
          <w:color w:val="000000"/>
          <w:kern w:val="0"/>
          <w:szCs w:val="21"/>
        </w:rPr>
        <w:t>何悦：</w:t>
      </w:r>
      <w:r w:rsidR="004265CC">
        <w:rPr>
          <w:rFonts w:ascii="宋体" w:eastAsia="宋体" w:hAnsi="宋体" w:cs="宋体" w:hint="eastAsia"/>
          <w:color w:val="000000"/>
          <w:kern w:val="0"/>
          <w:szCs w:val="21"/>
        </w:rPr>
        <w:t>第一完成人，主任医师，工作单位：上海交通大学医学院附属第九人民医院，</w:t>
      </w:r>
      <w:r w:rsidR="004265CC">
        <w:rPr>
          <w:rFonts w:ascii="宋体" w:eastAsia="宋体" w:hAnsi="宋体" w:cs="宋体" w:hint="eastAsia"/>
          <w:color w:val="000000"/>
          <w:kern w:val="0"/>
          <w:szCs w:val="21"/>
        </w:rPr>
        <w:lastRenderedPageBreak/>
        <w:t>完成单位：上海交通大学。对本项目技术创造性贡献：为项目总负责，提出课题方案和设想，统筹组织技术攻关；所有科研项目的负责人或共同负责人；推动超显微外科技术体系的建立；对本项目创新点均有主要贡献；负责专业人才培养、并在全国范围内组织推广应用。曾获科技奖励情况：2010上海市科委启明星人才计划；2011年上海市卫计委“银蛇奖”二等奖；2011年上海市教委“曙光学者”；2012年上海交通大学“晨星学者”；2014年“邱蔚六”口腔颌面外科医师曙光奖；2015年上海市“五一劳动奖章”；2016年上海交通大学医学院“研究型医师”；2017年上海市优秀学科带头人； 2018年华夏医学科技奖二等奖；2018年中国抗癌协会科技三等奖；2018年上海市抗癌协会科技二等奖。</w:t>
      </w:r>
    </w:p>
    <w:p w:rsidR="004265CC" w:rsidRDefault="00ED5C56" w:rsidP="004265CC">
      <w:pPr>
        <w:pStyle w:val="a3"/>
        <w:ind w:left="420"/>
        <w:rPr>
          <w:rFonts w:ascii="宋体" w:eastAsia="宋体" w:hAnsi="宋体" w:cs="宋体"/>
          <w:color w:val="000000"/>
          <w:kern w:val="0"/>
          <w:szCs w:val="21"/>
        </w:rPr>
      </w:pPr>
      <w:r>
        <w:rPr>
          <w:rFonts w:ascii="宋体" w:eastAsia="宋体" w:hAnsi="宋体" w:cs="宋体" w:hint="eastAsia"/>
          <w:color w:val="000000"/>
          <w:kern w:val="0"/>
          <w:szCs w:val="21"/>
        </w:rPr>
        <w:t>蒋灿华：</w:t>
      </w:r>
      <w:r w:rsidR="004265CC">
        <w:rPr>
          <w:rFonts w:ascii="宋体" w:eastAsia="宋体" w:hAnsi="宋体" w:cs="宋体" w:hint="eastAsia"/>
          <w:color w:val="000000"/>
          <w:kern w:val="0"/>
          <w:szCs w:val="21"/>
        </w:rPr>
        <w:t>第二完成人，主任医师，工作单位：中南大学湘雅医院，完成单位：中南大学湘雅医院。对本项目技术创造性贡献：参与基于超显微外科技术的口腔颌面-头颈缺损精准修复，应用“皮瓣显微俢薄技术”进行口腔颌面部缺损精准修复；应用“多岛股前外侧穿支皮瓣技术”对口腔颌面部大范围缺损修复；提出“静脉改形联合微血</w:t>
      </w:r>
      <w:r w:rsidR="00620B71">
        <w:rPr>
          <w:rFonts w:ascii="宋体" w:eastAsia="宋体" w:hAnsi="宋体" w:cs="宋体" w:hint="eastAsia"/>
          <w:color w:val="000000"/>
          <w:kern w:val="0"/>
          <w:szCs w:val="21"/>
        </w:rPr>
        <w:t>管吻合器技术”</w:t>
      </w:r>
      <w:r w:rsidR="004265CC">
        <w:rPr>
          <w:rFonts w:ascii="宋体" w:eastAsia="宋体" w:hAnsi="宋体" w:cs="宋体" w:hint="eastAsia"/>
          <w:color w:val="000000"/>
          <w:kern w:val="0"/>
          <w:szCs w:val="21"/>
        </w:rPr>
        <w:t>攻克超显微外科血管径不匹配的难题。曾获科技奖励情况：2006年中华医学会科技奖三等奖；2010年湖南省科技进步奖二等奖；2011年教育部科技进步奖二等奖。</w:t>
      </w:r>
    </w:p>
    <w:p w:rsidR="00981B87" w:rsidRPr="00981B87" w:rsidRDefault="00981B87" w:rsidP="00981B87">
      <w:pPr>
        <w:pStyle w:val="a3"/>
        <w:ind w:left="420"/>
        <w:rPr>
          <w:rFonts w:ascii="宋体" w:eastAsia="宋体" w:hAnsi="宋体" w:cs="宋体"/>
          <w:color w:val="000000"/>
          <w:kern w:val="0"/>
          <w:szCs w:val="21"/>
        </w:rPr>
      </w:pPr>
      <w:r>
        <w:rPr>
          <w:rFonts w:ascii="宋体" w:eastAsia="宋体" w:hAnsi="宋体" w:hint="eastAsia"/>
          <w:color w:val="000000" w:themeColor="text1"/>
        </w:rPr>
        <w:t>彭歆：第三完成人，主任医师，工作单位：北京大学口腔医院，完成单位：北京大学口腔医院。</w:t>
      </w:r>
      <w:r w:rsidR="009331DA">
        <w:rPr>
          <w:rFonts w:ascii="宋体" w:eastAsia="宋体" w:hAnsi="宋体" w:cs="宋体" w:hint="eastAsia"/>
          <w:color w:val="000000"/>
          <w:kern w:val="0"/>
          <w:szCs w:val="21"/>
        </w:rPr>
        <w:t>对本项目技术创造性贡献</w:t>
      </w:r>
      <w:r>
        <w:rPr>
          <w:rFonts w:ascii="宋体" w:eastAsia="宋体" w:hAnsi="宋体" w:cs="宋体" w:hint="eastAsia"/>
          <w:color w:val="000000"/>
          <w:kern w:val="0"/>
          <w:szCs w:val="21"/>
        </w:rPr>
        <w:t>：参与基于超显微外科技术的口腔颌面-头颈缺损精准修复，应用“术前虚拟设计-3D打印-术中导航”数字化手术方案行颌骨精准重建。曾获科技奖励情况：1</w:t>
      </w:r>
      <w:r>
        <w:rPr>
          <w:rFonts w:ascii="宋体" w:eastAsia="宋体" w:hAnsi="宋体" w:cs="宋体"/>
          <w:color w:val="000000"/>
          <w:kern w:val="0"/>
          <w:szCs w:val="21"/>
        </w:rPr>
        <w:t>. 2006</w:t>
      </w:r>
      <w:r>
        <w:rPr>
          <w:rFonts w:ascii="宋体" w:eastAsia="宋体" w:hAnsi="宋体" w:cs="宋体" w:hint="eastAsia"/>
          <w:color w:val="000000"/>
          <w:kern w:val="0"/>
          <w:szCs w:val="21"/>
        </w:rPr>
        <w:t>年</w:t>
      </w:r>
      <w:r w:rsidRPr="007B4722">
        <w:rPr>
          <w:rFonts w:ascii="宋体" w:eastAsia="宋体" w:hAnsi="宋体" w:cs="宋体"/>
          <w:color w:val="000000"/>
          <w:kern w:val="0"/>
          <w:szCs w:val="21"/>
        </w:rPr>
        <w:t>北京市科学技术三等奖</w:t>
      </w:r>
      <w:r>
        <w:rPr>
          <w:rFonts w:ascii="宋体" w:eastAsia="宋体" w:hAnsi="宋体" w:cs="宋体" w:hint="eastAsia"/>
          <w:color w:val="000000"/>
          <w:kern w:val="0"/>
          <w:szCs w:val="21"/>
        </w:rPr>
        <w:t>；2</w:t>
      </w:r>
      <w:r>
        <w:rPr>
          <w:rFonts w:ascii="宋体" w:eastAsia="宋体" w:hAnsi="宋体" w:cs="宋体"/>
          <w:color w:val="000000"/>
          <w:kern w:val="0"/>
          <w:szCs w:val="21"/>
        </w:rPr>
        <w:t>.</w:t>
      </w:r>
      <w:r w:rsidRPr="007B4722">
        <w:rPr>
          <w:rFonts w:ascii="宋体" w:eastAsia="宋体" w:hAnsi="宋体" w:cs="宋体"/>
          <w:color w:val="000000"/>
          <w:kern w:val="0"/>
          <w:szCs w:val="21"/>
        </w:rPr>
        <w:t xml:space="preserve"> </w:t>
      </w:r>
      <w:r>
        <w:rPr>
          <w:rFonts w:ascii="宋体" w:eastAsia="宋体" w:hAnsi="宋体" w:cs="宋体"/>
          <w:color w:val="000000"/>
          <w:kern w:val="0"/>
          <w:szCs w:val="21"/>
        </w:rPr>
        <w:t>2012</w:t>
      </w:r>
      <w:r>
        <w:rPr>
          <w:rFonts w:ascii="宋体" w:eastAsia="宋体" w:hAnsi="宋体" w:cs="宋体" w:hint="eastAsia"/>
          <w:color w:val="000000"/>
          <w:kern w:val="0"/>
          <w:szCs w:val="21"/>
        </w:rPr>
        <w:t>年</w:t>
      </w:r>
      <w:r w:rsidRPr="007B4722">
        <w:rPr>
          <w:rFonts w:ascii="宋体" w:eastAsia="宋体" w:hAnsi="宋体" w:cs="宋体"/>
          <w:color w:val="000000"/>
          <w:kern w:val="0"/>
          <w:szCs w:val="21"/>
        </w:rPr>
        <w:t>国家科学技术进步奖二等奖</w:t>
      </w:r>
      <w:r>
        <w:rPr>
          <w:rFonts w:ascii="宋体" w:eastAsia="宋体" w:hAnsi="宋体" w:cs="宋体" w:hint="eastAsia"/>
          <w:color w:val="000000"/>
          <w:kern w:val="0"/>
          <w:szCs w:val="21"/>
        </w:rPr>
        <w:t>。</w:t>
      </w:r>
    </w:p>
    <w:p w:rsidR="004265CC" w:rsidRDefault="00981B87" w:rsidP="004265CC">
      <w:pPr>
        <w:pStyle w:val="a3"/>
        <w:ind w:left="420" w:firstLineChars="0"/>
        <w:rPr>
          <w:rFonts w:ascii="宋体" w:eastAsia="宋体" w:hAnsi="宋体"/>
          <w:color w:val="000000" w:themeColor="text1"/>
        </w:rPr>
      </w:pPr>
      <w:r>
        <w:rPr>
          <w:rFonts w:ascii="宋体" w:eastAsia="宋体" w:hAnsi="宋体" w:hint="eastAsia"/>
          <w:color w:val="000000" w:themeColor="text1"/>
        </w:rPr>
        <w:t>刘冰：第四</w:t>
      </w:r>
      <w:r w:rsidR="004265CC">
        <w:rPr>
          <w:rFonts w:ascii="宋体" w:eastAsia="宋体" w:hAnsi="宋体" w:hint="eastAsia"/>
          <w:color w:val="000000" w:themeColor="text1"/>
        </w:rPr>
        <w:t>完成人，主任医师，工作单位：武汉大学口腔医院，完成单位：武汉大学口腔医院。对本项目技术创造性贡献：</w:t>
      </w:r>
      <w:r w:rsidR="004265CC">
        <w:rPr>
          <w:rFonts w:ascii="宋体" w:eastAsia="宋体" w:hAnsi="宋体" w:cs="宋体" w:hint="eastAsia"/>
          <w:color w:val="000000"/>
          <w:kern w:val="0"/>
          <w:szCs w:val="21"/>
        </w:rPr>
        <w:t>参与基于超显微外科技术的口腔颌面-头颈缺损精准修复，使用“3D打印-串联皮瓣技术”进行颌骨精准重建，并使用股前外侧皮瓣修复颊部洞穿性缺损。</w:t>
      </w:r>
      <w:r w:rsidR="004265CC">
        <w:rPr>
          <w:rFonts w:ascii="宋体" w:eastAsia="宋体" w:hAnsi="宋体" w:hint="eastAsia"/>
          <w:color w:val="000000" w:themeColor="text1"/>
        </w:rPr>
        <w:t>曾获科技奖励情况：</w:t>
      </w:r>
      <w:r w:rsidR="007B4722">
        <w:rPr>
          <w:rFonts w:ascii="宋体" w:eastAsia="宋体" w:hAnsi="宋体" w:hint="eastAsia"/>
          <w:color w:val="000000" w:themeColor="text1"/>
        </w:rPr>
        <w:t>无</w:t>
      </w:r>
    </w:p>
    <w:p w:rsidR="00F22299" w:rsidRDefault="00F22299" w:rsidP="004265CC">
      <w:pPr>
        <w:pStyle w:val="a3"/>
        <w:ind w:left="420" w:firstLineChars="0"/>
        <w:rPr>
          <w:rFonts w:ascii="宋体" w:eastAsia="宋体" w:hAnsi="宋体" w:cs="宋体"/>
          <w:color w:val="000000"/>
          <w:kern w:val="0"/>
          <w:szCs w:val="21"/>
        </w:rPr>
      </w:pPr>
      <w:r>
        <w:rPr>
          <w:rFonts w:ascii="宋体" w:eastAsia="宋体" w:hAnsi="宋体" w:cs="宋体" w:hint="eastAsia"/>
          <w:color w:val="000000"/>
          <w:kern w:val="0"/>
          <w:szCs w:val="21"/>
        </w:rPr>
        <w:t>刘忠龙：第五</w:t>
      </w:r>
      <w:r w:rsidRPr="00F22299">
        <w:rPr>
          <w:rFonts w:ascii="宋体" w:eastAsia="宋体" w:hAnsi="宋体" w:cs="宋体" w:hint="eastAsia"/>
          <w:color w:val="000000"/>
          <w:kern w:val="0"/>
          <w:szCs w:val="21"/>
        </w:rPr>
        <w:t>完成人，住院医师，工作单位：上海交通大学医学院附属第九人民医院，完成单位：上海交通大学。对本项目技术创造性贡献：参与超显微外科缺损修复的术后评价体系的建立。曾获科技奖励情况：</w:t>
      </w:r>
      <w:r w:rsidRPr="00F22299">
        <w:rPr>
          <w:rFonts w:ascii="宋体" w:eastAsia="宋体" w:hAnsi="宋体" w:cs="宋体"/>
          <w:color w:val="000000"/>
          <w:kern w:val="0"/>
          <w:szCs w:val="21"/>
        </w:rPr>
        <w:t>1. 2018年邱蔚六口腔颌面外科发展基金“希望奖”三等奖；2.2018年中国抗癌协会科技奖三等奖；3.2018年华夏医学科技奖二等奖；4. 2018年上海市抗癌协会科技奖二等奖。</w:t>
      </w:r>
    </w:p>
    <w:p w:rsidR="00F22299" w:rsidRPr="00F22299" w:rsidRDefault="00F22299" w:rsidP="00F22299">
      <w:pPr>
        <w:pStyle w:val="a3"/>
        <w:ind w:left="420" w:firstLineChars="0"/>
        <w:rPr>
          <w:rFonts w:ascii="宋体" w:eastAsia="宋体" w:hAnsi="宋体" w:cs="宋体"/>
          <w:color w:val="000000"/>
          <w:kern w:val="0"/>
          <w:szCs w:val="21"/>
        </w:rPr>
      </w:pPr>
      <w:r>
        <w:rPr>
          <w:rFonts w:ascii="宋体" w:eastAsia="宋体" w:hAnsi="宋体" w:cs="宋体" w:hint="eastAsia"/>
          <w:color w:val="000000"/>
          <w:kern w:val="0"/>
          <w:szCs w:val="21"/>
        </w:rPr>
        <w:t>马春跃：第六完成人，主治医师，</w:t>
      </w:r>
      <w:r>
        <w:rPr>
          <w:rFonts w:ascii="宋体" w:eastAsia="宋体" w:hAnsi="宋体" w:hint="eastAsia"/>
          <w:color w:val="000000" w:themeColor="text1"/>
        </w:rPr>
        <w:t>工作单位：</w:t>
      </w:r>
      <w:r>
        <w:rPr>
          <w:rFonts w:ascii="宋体" w:eastAsia="宋体" w:hAnsi="宋体" w:cs="宋体" w:hint="eastAsia"/>
          <w:color w:val="000000"/>
          <w:kern w:val="0"/>
          <w:szCs w:val="21"/>
        </w:rPr>
        <w:t>上海交通大学医学院附属第九人民医院，完成单位：上海交通大学。对本项目技术创造性贡献：参与超显微血管的数字化解剖评价体系构建；参与基于超显微外科技术的口腔颌面-头颈缺损精准修复。曾获科技奖励情况：2017年上海交通大学医学院附属第九人民医院优秀青年医师人才计划。</w:t>
      </w:r>
    </w:p>
    <w:p w:rsidR="004265CC" w:rsidRDefault="004265CC" w:rsidP="004265CC">
      <w:pPr>
        <w:pStyle w:val="a3"/>
        <w:ind w:left="420"/>
        <w:rPr>
          <w:rFonts w:ascii="宋体" w:eastAsia="宋体" w:hAnsi="宋体" w:cs="宋体"/>
          <w:color w:val="000000"/>
          <w:kern w:val="0"/>
          <w:szCs w:val="21"/>
        </w:rPr>
      </w:pPr>
      <w:r>
        <w:rPr>
          <w:rFonts w:ascii="宋体" w:eastAsia="宋体" w:hAnsi="宋体" w:hint="eastAsia"/>
          <w:color w:val="000000" w:themeColor="text1"/>
        </w:rPr>
        <w:t>秦</w:t>
      </w:r>
      <w:r w:rsidR="00F22299">
        <w:rPr>
          <w:rFonts w:ascii="宋体" w:eastAsia="宋体" w:hAnsi="宋体" w:hint="eastAsia"/>
          <w:color w:val="000000" w:themeColor="text1"/>
        </w:rPr>
        <w:t>兴军：第七</w:t>
      </w:r>
      <w:r>
        <w:rPr>
          <w:rFonts w:ascii="宋体" w:eastAsia="宋体" w:hAnsi="宋体" w:hint="eastAsia"/>
          <w:color w:val="000000" w:themeColor="text1"/>
        </w:rPr>
        <w:t>完成人，副主任医师，工作单位：</w:t>
      </w:r>
      <w:r>
        <w:rPr>
          <w:rFonts w:ascii="宋体" w:eastAsia="宋体" w:hAnsi="宋体" w:cs="宋体" w:hint="eastAsia"/>
          <w:color w:val="000000"/>
          <w:kern w:val="0"/>
          <w:szCs w:val="21"/>
        </w:rPr>
        <w:t>上海交通大学医学院附属第九人民医院，完成单位：上海交通大学。对本项目技术创造性贡献：参与超显微外科技术的口腔颌面-头颈缺损精准修复；参与构建超显微外科缺损修复的术后评价体系。曾获科技奖励情况：</w:t>
      </w:r>
      <w:r w:rsidR="007B4722">
        <w:rPr>
          <w:rFonts w:ascii="宋体" w:eastAsia="宋体" w:hAnsi="宋体" w:cs="宋体" w:hint="eastAsia"/>
          <w:color w:val="000000"/>
          <w:kern w:val="0"/>
          <w:szCs w:val="21"/>
        </w:rPr>
        <w:t>1</w:t>
      </w:r>
      <w:r w:rsidR="007B4722">
        <w:rPr>
          <w:rFonts w:ascii="宋体" w:eastAsia="宋体" w:hAnsi="宋体" w:cs="宋体"/>
          <w:color w:val="000000"/>
          <w:kern w:val="0"/>
          <w:szCs w:val="21"/>
        </w:rPr>
        <w:t>.</w:t>
      </w:r>
      <w:r>
        <w:rPr>
          <w:rFonts w:ascii="宋体" w:eastAsia="宋体" w:hAnsi="宋体" w:cs="宋体" w:hint="eastAsia"/>
          <w:color w:val="000000"/>
          <w:kern w:val="0"/>
          <w:szCs w:val="21"/>
        </w:rPr>
        <w:t>2011年辽宁省科技进步一等奖；</w:t>
      </w:r>
      <w:r w:rsidR="007B4722">
        <w:rPr>
          <w:rFonts w:ascii="宋体" w:eastAsia="宋体" w:hAnsi="宋体" w:cs="宋体" w:hint="eastAsia"/>
          <w:color w:val="000000"/>
          <w:kern w:val="0"/>
          <w:szCs w:val="21"/>
        </w:rPr>
        <w:t>2</w:t>
      </w:r>
      <w:r w:rsidR="007B4722">
        <w:rPr>
          <w:rFonts w:ascii="宋体" w:eastAsia="宋体" w:hAnsi="宋体" w:cs="宋体"/>
          <w:color w:val="000000"/>
          <w:kern w:val="0"/>
          <w:szCs w:val="21"/>
        </w:rPr>
        <w:t>.</w:t>
      </w:r>
      <w:r>
        <w:rPr>
          <w:rFonts w:ascii="宋体" w:eastAsia="宋体" w:hAnsi="宋体" w:cs="宋体" w:hint="eastAsia"/>
          <w:color w:val="000000"/>
          <w:kern w:val="0"/>
          <w:szCs w:val="21"/>
        </w:rPr>
        <w:t>2007年、2012年辽宁省科技进步三等奖。</w:t>
      </w:r>
    </w:p>
    <w:p w:rsidR="004265CC" w:rsidRDefault="00F22299" w:rsidP="004265CC">
      <w:pPr>
        <w:pStyle w:val="a3"/>
        <w:ind w:left="420" w:firstLineChars="0"/>
        <w:rPr>
          <w:rFonts w:ascii="宋体" w:eastAsia="宋体" w:hAnsi="宋体" w:cs="宋体"/>
          <w:color w:val="000000"/>
          <w:kern w:val="0"/>
          <w:szCs w:val="21"/>
        </w:rPr>
      </w:pPr>
      <w:r>
        <w:rPr>
          <w:rFonts w:ascii="宋体" w:eastAsia="宋体" w:hAnsi="宋体" w:cs="宋体" w:hint="eastAsia"/>
          <w:color w:val="000000"/>
          <w:kern w:val="0"/>
          <w:szCs w:val="21"/>
        </w:rPr>
        <w:t>周辉红：第八</w:t>
      </w:r>
      <w:r w:rsidR="004265CC">
        <w:rPr>
          <w:rFonts w:ascii="宋体" w:eastAsia="宋体" w:hAnsi="宋体" w:cs="宋体" w:hint="eastAsia"/>
          <w:color w:val="000000"/>
          <w:kern w:val="0"/>
          <w:szCs w:val="21"/>
        </w:rPr>
        <w:t>完成人，主治医师，</w:t>
      </w:r>
      <w:r w:rsidR="004265CC">
        <w:rPr>
          <w:rFonts w:ascii="宋体" w:eastAsia="宋体" w:hAnsi="宋体" w:hint="eastAsia"/>
          <w:color w:val="000000" w:themeColor="text1"/>
        </w:rPr>
        <w:t>工作单位：</w:t>
      </w:r>
      <w:r w:rsidR="004265CC">
        <w:rPr>
          <w:rFonts w:ascii="宋体" w:eastAsia="宋体" w:hAnsi="宋体" w:cs="宋体" w:hint="eastAsia"/>
          <w:color w:val="000000"/>
          <w:kern w:val="0"/>
          <w:szCs w:val="21"/>
        </w:rPr>
        <w:t>上海交通大学医学院附属第九人民医院，完成单位：上海交通大学。对本项目技术创造性贡献：参与超显微血管的数字化解剖评价体系构建；国家级继续教育学习班授课专家。曾获科技奖励情况：无。</w:t>
      </w:r>
    </w:p>
    <w:p w:rsidR="004265CC" w:rsidRDefault="00F22299" w:rsidP="004265CC">
      <w:pPr>
        <w:pStyle w:val="a3"/>
        <w:ind w:left="420" w:firstLineChars="0"/>
        <w:rPr>
          <w:rFonts w:ascii="宋体" w:eastAsia="宋体" w:hAnsi="宋体" w:cs="宋体"/>
          <w:color w:val="000000"/>
          <w:kern w:val="0"/>
          <w:szCs w:val="21"/>
        </w:rPr>
      </w:pPr>
      <w:r>
        <w:rPr>
          <w:rFonts w:ascii="宋体" w:eastAsia="宋体" w:hAnsi="宋体" w:cs="宋体" w:hint="eastAsia"/>
          <w:color w:val="000000"/>
          <w:kern w:val="0"/>
          <w:szCs w:val="21"/>
        </w:rPr>
        <w:t>艾松涛：第九</w:t>
      </w:r>
      <w:r w:rsidR="004265CC">
        <w:rPr>
          <w:rFonts w:ascii="宋体" w:eastAsia="宋体" w:hAnsi="宋体" w:cs="宋体" w:hint="eastAsia"/>
          <w:color w:val="000000"/>
          <w:kern w:val="0"/>
          <w:szCs w:val="21"/>
        </w:rPr>
        <w:t>完成人，</w:t>
      </w:r>
      <w:r w:rsidR="004265CC">
        <w:rPr>
          <w:rFonts w:ascii="宋体" w:eastAsia="宋体" w:hAnsi="宋体" w:hint="eastAsia"/>
          <w:color w:val="000000" w:themeColor="text1"/>
        </w:rPr>
        <w:t>副主任医师，工作单位：</w:t>
      </w:r>
      <w:r w:rsidR="004265CC">
        <w:rPr>
          <w:rFonts w:ascii="宋体" w:eastAsia="宋体" w:hAnsi="宋体" w:cs="宋体" w:hint="eastAsia"/>
          <w:color w:val="000000"/>
          <w:kern w:val="0"/>
          <w:szCs w:val="21"/>
        </w:rPr>
        <w:t>上海交通大学医学院附属第九人民医院，完成单位：上海交通大学。对本项目技术创造性贡献：参与超显微血管的数字化</w:t>
      </w:r>
      <w:r w:rsidR="004265CC">
        <w:rPr>
          <w:rFonts w:ascii="宋体" w:eastAsia="宋体" w:hAnsi="宋体" w:cs="宋体" w:hint="eastAsia"/>
          <w:color w:val="000000"/>
          <w:kern w:val="0"/>
          <w:szCs w:val="21"/>
        </w:rPr>
        <w:lastRenderedPageBreak/>
        <w:t>解剖评价体系构建；国家级继续教育学习班授课专家。曾获科技奖励情况：</w:t>
      </w:r>
      <w:r w:rsidR="007B4722">
        <w:rPr>
          <w:rFonts w:ascii="宋体" w:eastAsia="宋体" w:hAnsi="宋体" w:cs="宋体" w:hint="eastAsia"/>
          <w:color w:val="000000"/>
          <w:kern w:val="0"/>
          <w:szCs w:val="21"/>
        </w:rPr>
        <w:t>1</w:t>
      </w:r>
      <w:r w:rsidR="007B4722">
        <w:rPr>
          <w:rFonts w:ascii="宋体" w:eastAsia="宋体" w:hAnsi="宋体" w:cs="宋体"/>
          <w:color w:val="000000"/>
          <w:kern w:val="0"/>
          <w:szCs w:val="21"/>
        </w:rPr>
        <w:t>.</w:t>
      </w:r>
      <w:r w:rsidR="004265CC">
        <w:rPr>
          <w:rFonts w:ascii="宋体" w:eastAsia="宋体" w:hAnsi="宋体" w:cs="宋体" w:hint="eastAsia"/>
          <w:color w:val="000000"/>
          <w:kern w:val="0"/>
          <w:szCs w:val="21"/>
        </w:rPr>
        <w:t>2015年华夏医学科技奖三等奖；</w:t>
      </w:r>
      <w:r w:rsidR="007B4722">
        <w:rPr>
          <w:rFonts w:ascii="宋体" w:eastAsia="宋体" w:hAnsi="宋体" w:cs="宋体" w:hint="eastAsia"/>
          <w:color w:val="000000"/>
          <w:kern w:val="0"/>
          <w:szCs w:val="21"/>
        </w:rPr>
        <w:t>2</w:t>
      </w:r>
      <w:r w:rsidR="007B4722">
        <w:rPr>
          <w:rFonts w:ascii="宋体" w:eastAsia="宋体" w:hAnsi="宋体" w:cs="宋体"/>
          <w:color w:val="000000"/>
          <w:kern w:val="0"/>
          <w:szCs w:val="21"/>
        </w:rPr>
        <w:t>.</w:t>
      </w:r>
      <w:r w:rsidR="004265CC">
        <w:rPr>
          <w:rFonts w:ascii="宋体" w:eastAsia="宋体" w:hAnsi="宋体" w:cs="宋体" w:hint="eastAsia"/>
          <w:color w:val="000000"/>
          <w:kern w:val="0"/>
          <w:szCs w:val="21"/>
        </w:rPr>
        <w:t>2016年上海市科技进步奖二等奖；</w:t>
      </w:r>
      <w:r w:rsidR="007B4722">
        <w:rPr>
          <w:rFonts w:ascii="宋体" w:eastAsia="宋体" w:hAnsi="宋体" w:cs="宋体" w:hint="eastAsia"/>
          <w:color w:val="000000"/>
          <w:kern w:val="0"/>
          <w:szCs w:val="21"/>
        </w:rPr>
        <w:t>3</w:t>
      </w:r>
      <w:r w:rsidR="007B4722">
        <w:rPr>
          <w:rFonts w:ascii="宋体" w:eastAsia="宋体" w:hAnsi="宋体" w:cs="宋体"/>
          <w:color w:val="000000"/>
          <w:kern w:val="0"/>
          <w:szCs w:val="21"/>
        </w:rPr>
        <w:t>.</w:t>
      </w:r>
      <w:r w:rsidR="004265CC">
        <w:rPr>
          <w:rFonts w:ascii="宋体" w:eastAsia="宋体" w:hAnsi="宋体" w:cs="宋体" w:hint="eastAsia"/>
          <w:color w:val="000000"/>
          <w:kern w:val="0"/>
          <w:szCs w:val="21"/>
        </w:rPr>
        <w:t>2018年上海市科技进步奖一等奖。</w:t>
      </w:r>
    </w:p>
    <w:p w:rsidR="00607063" w:rsidRDefault="007534C1" w:rsidP="00F22299">
      <w:pPr>
        <w:pStyle w:val="a3"/>
        <w:ind w:left="420" w:firstLineChars="0"/>
        <w:rPr>
          <w:rFonts w:ascii="宋体" w:eastAsia="宋体" w:hAnsi="宋体" w:cs="宋体"/>
          <w:color w:val="000000"/>
          <w:kern w:val="0"/>
          <w:szCs w:val="21"/>
        </w:rPr>
      </w:pPr>
      <w:r>
        <w:rPr>
          <w:rFonts w:ascii="宋体" w:eastAsia="宋体" w:hAnsi="宋体" w:cs="宋体" w:hint="eastAsia"/>
          <w:color w:val="000000"/>
          <w:kern w:val="0"/>
          <w:szCs w:val="21"/>
        </w:rPr>
        <w:t>李宁：第十</w:t>
      </w:r>
      <w:r w:rsidR="00607063">
        <w:rPr>
          <w:rFonts w:ascii="宋体" w:eastAsia="宋体" w:hAnsi="宋体" w:cs="宋体" w:hint="eastAsia"/>
          <w:color w:val="000000"/>
          <w:kern w:val="0"/>
          <w:szCs w:val="21"/>
        </w:rPr>
        <w:t>完成人，副主任医师，工作单位：中南大学湘雅医院，完成单位：中南大学湘雅医院。对本项目技术创造性贡献：</w:t>
      </w:r>
      <w:r w:rsidR="00AA4E00" w:rsidRPr="00AA4E00">
        <w:rPr>
          <w:rFonts w:ascii="宋体" w:eastAsia="宋体" w:hAnsi="宋体" w:cs="宋体" w:hint="eastAsia"/>
          <w:color w:val="000000"/>
          <w:kern w:val="0"/>
          <w:szCs w:val="21"/>
        </w:rPr>
        <w:t>参与基于超显微外科技术的口腔颌面</w:t>
      </w:r>
      <w:r w:rsidR="00AA4E00" w:rsidRPr="00AA4E00">
        <w:rPr>
          <w:rFonts w:ascii="宋体" w:eastAsia="宋体" w:hAnsi="宋体" w:cs="宋体"/>
          <w:color w:val="000000"/>
          <w:kern w:val="0"/>
          <w:szCs w:val="21"/>
        </w:rPr>
        <w:t>-头颈缺损精准修复，应用“多岛股前外侧穿支皮瓣技术”</w:t>
      </w:r>
      <w:r w:rsidR="00AA4E00">
        <w:rPr>
          <w:rFonts w:ascii="宋体" w:eastAsia="宋体" w:hAnsi="宋体" w:cs="宋体"/>
          <w:color w:val="000000"/>
          <w:kern w:val="0"/>
          <w:szCs w:val="21"/>
        </w:rPr>
        <w:t>对口腔颌面部大范围缺损修复</w:t>
      </w:r>
      <w:r w:rsidR="00AA4E00" w:rsidRPr="00AA4E00">
        <w:rPr>
          <w:rFonts w:ascii="宋体" w:eastAsia="宋体" w:hAnsi="宋体" w:cs="宋体"/>
          <w:color w:val="000000"/>
          <w:kern w:val="0"/>
          <w:szCs w:val="21"/>
        </w:rPr>
        <w:t>。曾获科技奖励情况：</w:t>
      </w:r>
      <w:r>
        <w:rPr>
          <w:rFonts w:ascii="宋体" w:eastAsia="宋体" w:hAnsi="宋体" w:cs="宋体" w:hint="eastAsia"/>
          <w:color w:val="000000"/>
          <w:kern w:val="0"/>
          <w:szCs w:val="21"/>
        </w:rPr>
        <w:t>无</w:t>
      </w:r>
      <w:r w:rsidR="00AA4E00">
        <w:rPr>
          <w:rFonts w:ascii="宋体" w:eastAsia="宋体" w:hAnsi="宋体" w:cs="宋体" w:hint="eastAsia"/>
          <w:color w:val="000000"/>
          <w:kern w:val="0"/>
          <w:szCs w:val="21"/>
        </w:rPr>
        <w:t>。</w:t>
      </w:r>
    </w:p>
    <w:p w:rsidR="007534C1" w:rsidRDefault="007534C1" w:rsidP="007534C1">
      <w:pPr>
        <w:pStyle w:val="a3"/>
        <w:ind w:left="420" w:firstLineChars="0"/>
        <w:rPr>
          <w:rFonts w:ascii="宋体" w:eastAsia="宋体" w:hAnsi="宋体" w:cs="宋体"/>
          <w:color w:val="000000"/>
          <w:kern w:val="0"/>
          <w:szCs w:val="21"/>
        </w:rPr>
      </w:pPr>
      <w:r>
        <w:rPr>
          <w:rFonts w:ascii="宋体" w:eastAsia="宋体" w:hAnsi="宋体" w:cs="宋体" w:hint="eastAsia"/>
          <w:color w:val="000000"/>
          <w:kern w:val="0"/>
          <w:szCs w:val="21"/>
        </w:rPr>
        <w:t>邵喆：第十一完成人，副主任医师，工作单位：武汉大学口腔医院，完成单位：武汉大学口腔医院。对本项目技术创造性贡献：参与基于超显微外科技术的口腔颌面-头颈缺损精准修复，利用血管化腓骨进行失位性下颌骨重建。曾获科技奖励情况：无。</w:t>
      </w:r>
    </w:p>
    <w:p w:rsidR="007534C1" w:rsidRPr="00F22299" w:rsidRDefault="007534C1" w:rsidP="00F22299">
      <w:pPr>
        <w:pStyle w:val="a3"/>
        <w:ind w:left="420" w:firstLineChars="0"/>
        <w:rPr>
          <w:rFonts w:ascii="宋体" w:eastAsia="宋体" w:hAnsi="宋体" w:cs="宋体"/>
          <w:color w:val="000000"/>
          <w:kern w:val="0"/>
          <w:szCs w:val="21"/>
        </w:rPr>
      </w:pPr>
    </w:p>
    <w:sectPr w:rsidR="007534C1" w:rsidRPr="00F222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F5" w:rsidRDefault="005323F5" w:rsidP="00E90FCD">
      <w:r>
        <w:separator/>
      </w:r>
    </w:p>
  </w:endnote>
  <w:endnote w:type="continuationSeparator" w:id="0">
    <w:p w:rsidR="005323F5" w:rsidRDefault="005323F5" w:rsidP="00E9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F5" w:rsidRDefault="005323F5" w:rsidP="00E90FCD">
      <w:r>
        <w:separator/>
      </w:r>
    </w:p>
  </w:footnote>
  <w:footnote w:type="continuationSeparator" w:id="0">
    <w:p w:rsidR="005323F5" w:rsidRDefault="005323F5" w:rsidP="00E90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CB5"/>
    <w:multiLevelType w:val="hybridMultilevel"/>
    <w:tmpl w:val="CEB46B2A"/>
    <w:lvl w:ilvl="0" w:tplc="6FFA2D5A">
      <w:start w:val="1"/>
      <w:numFmt w:val="decimal"/>
      <w:lvlText w:val="%1."/>
      <w:lvlJc w:val="left"/>
      <w:pPr>
        <w:ind w:left="84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51B97B49"/>
    <w:multiLevelType w:val="hybridMultilevel"/>
    <w:tmpl w:val="01D007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1136AE2"/>
    <w:multiLevelType w:val="hybridMultilevel"/>
    <w:tmpl w:val="C2E688F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15:restartNumberingAfterBreak="0">
    <w:nsid w:val="7118680E"/>
    <w:multiLevelType w:val="hybridMultilevel"/>
    <w:tmpl w:val="5668462C"/>
    <w:lvl w:ilvl="0" w:tplc="ABC059A0">
      <w:start w:val="1"/>
      <w:numFmt w:val="decimal"/>
      <w:lvlText w:val="%1."/>
      <w:lvlJc w:val="left"/>
      <w:pPr>
        <w:ind w:left="84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75187368"/>
    <w:multiLevelType w:val="hybridMultilevel"/>
    <w:tmpl w:val="566610F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79E486E"/>
    <w:multiLevelType w:val="hybridMultilevel"/>
    <w:tmpl w:val="1E24CA74"/>
    <w:lvl w:ilvl="0" w:tplc="AF7CD998">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CC"/>
    <w:rsid w:val="003167CF"/>
    <w:rsid w:val="003E1EB7"/>
    <w:rsid w:val="004265CC"/>
    <w:rsid w:val="00474F9C"/>
    <w:rsid w:val="004B25A8"/>
    <w:rsid w:val="005323F5"/>
    <w:rsid w:val="00607063"/>
    <w:rsid w:val="0061513B"/>
    <w:rsid w:val="00620B71"/>
    <w:rsid w:val="0062239F"/>
    <w:rsid w:val="007534C1"/>
    <w:rsid w:val="007B4722"/>
    <w:rsid w:val="008B63D7"/>
    <w:rsid w:val="009331DA"/>
    <w:rsid w:val="00981B87"/>
    <w:rsid w:val="00A02507"/>
    <w:rsid w:val="00A5282B"/>
    <w:rsid w:val="00A74AB3"/>
    <w:rsid w:val="00AA4E00"/>
    <w:rsid w:val="00AB60AA"/>
    <w:rsid w:val="00B7189D"/>
    <w:rsid w:val="00CC2FC1"/>
    <w:rsid w:val="00E4179D"/>
    <w:rsid w:val="00E41F22"/>
    <w:rsid w:val="00E90FCD"/>
    <w:rsid w:val="00ED5C56"/>
    <w:rsid w:val="00F22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5D33"/>
  <w15:docId w15:val="{36C79E71-0450-43F4-A1BA-910F855E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5CC"/>
    <w:pPr>
      <w:ind w:firstLineChars="200" w:firstLine="420"/>
    </w:pPr>
  </w:style>
  <w:style w:type="paragraph" w:styleId="a4">
    <w:name w:val="header"/>
    <w:basedOn w:val="a"/>
    <w:link w:val="a5"/>
    <w:uiPriority w:val="99"/>
    <w:unhideWhenUsed/>
    <w:rsid w:val="00E90F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90FCD"/>
    <w:rPr>
      <w:sz w:val="18"/>
      <w:szCs w:val="18"/>
    </w:rPr>
  </w:style>
  <w:style w:type="paragraph" w:styleId="a6">
    <w:name w:val="footer"/>
    <w:basedOn w:val="a"/>
    <w:link w:val="a7"/>
    <w:uiPriority w:val="99"/>
    <w:unhideWhenUsed/>
    <w:rsid w:val="00E90FCD"/>
    <w:pPr>
      <w:tabs>
        <w:tab w:val="center" w:pos="4153"/>
        <w:tab w:val="right" w:pos="8306"/>
      </w:tabs>
      <w:snapToGrid w:val="0"/>
      <w:jc w:val="left"/>
    </w:pPr>
    <w:rPr>
      <w:sz w:val="18"/>
      <w:szCs w:val="18"/>
    </w:rPr>
  </w:style>
  <w:style w:type="character" w:customStyle="1" w:styleId="a7">
    <w:name w:val="页脚 字符"/>
    <w:basedOn w:val="a0"/>
    <w:link w:val="a6"/>
    <w:uiPriority w:val="99"/>
    <w:rsid w:val="00E90F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Fengshuo</dc:creator>
  <cp:keywords/>
  <dc:description/>
  <cp:lastModifiedBy>Zhu Fengshuo</cp:lastModifiedBy>
  <cp:revision>12</cp:revision>
  <dcterms:created xsi:type="dcterms:W3CDTF">2019-04-24T16:04:00Z</dcterms:created>
  <dcterms:modified xsi:type="dcterms:W3CDTF">2019-05-10T01:22:00Z</dcterms:modified>
</cp:coreProperties>
</file>