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人福医药集团股份公司成立于1993年，于1997年在上海证券交易所上市，是湖北省医药工业龙头企业、中国医药工业30强、全国科技创新示范企业、中国医药制剂国际化先导企业，已在国内的神经系统用药、甾体激素类药物、维吾尔民族药等多个细分领域建立了领导地位。公司2021年实现营业收入204.41亿元，归属上市公司股东的净利润13.90亿元，集团现有员工15746人，2021年上缴利税12.58亿元。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公司以医药工业为主、医药商业为辅，稳步推进国际化。医药工业实现医药中间体-原料药-药用辅料-药物制剂全产业链的全剂型生产能力；医药商业坚持“医疗服务综合供应商”定位，布局商业网络，实现区域全覆盖；国际化形成了全球研发、注册、生产、销售的医药全价值链能力，已有80多个产品出口全球70多个国家和地区。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公司瞄准前沿领域，围绕核心产品线，立足临床价值高的创新药、创新制剂和高端仿制药，打造一流的创新研发产业化平台，已在中国武汉、宜昌，美国新泽西、圣路易斯等地设立研发中心，汇聚医药研发人员1700余人，其中博士190余人，享受国务院特殊津贴专家7人。集团在研产品200余个，在研1类新药20余个，24个项目被列为国家重大新药创制项目，已获授权专利621项。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人福医药坚定“做医药细分市场领导者”的发展战略，通过“聚焦、创新、国际化”三大战略路径，逐步实现由国际跟跑、并跑到领跑的跨越，打造具有全球竞争力的中国一流医药企业。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一、校招流程：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网络申请（9月5日-11月30日）—初试/复试/终面（10月初-11月）—发放offer（10月-11月）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lastRenderedPageBreak/>
        <w:t>二、宣讲会安排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10月20日（周四） 18:00-19:30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第一场：集团联合校招空中宣讲会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腾讯会议号：617-200-415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宣讲企业：集团总部、宜昌人福、葛店人福、新疆维药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10月21日（周五） 16:00-17:30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第二场：集团联合校招空中宣讲会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腾讯会议号：563-660-030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宣讲企业：集团总部、武汉人福、人福普克、康乐药业、葛店人福药辅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10月24日（周一） 18:00-19:30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第三场：总部医药研究院--研发实验类专场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lastRenderedPageBreak/>
        <w:t>腾讯会议号：876-147-901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分享嘉宾：药理所、化药分析所、生物研究部、中药所部门负责人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10月25日（周二） 18:00-19:30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第四场：总部医药研究院--研发非实验类专场（药品立项/专利/注册）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腾讯会议号：669-532-159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分享嘉宾：研究所、专利所、注册管理部部门负责人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10月26日（周三） 18:00-19:30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shd w:val="clear" w:color="auto" w:fill="FFFF00"/>
        </w:rPr>
        <w:t>第五场：总部医药研究院--临床医学类专场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腾讯会议号：881-451-677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嘉宾：资深专家、学长学姐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三、简历投递渠道：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  <w:u w:val="single"/>
        </w:rPr>
        <w:t>PC端：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lastRenderedPageBreak/>
        <w:t>登陆人福医药集团招聘官网https://ihrs.mobi/renfuhr ，进入校园招聘板块，查看职位详情并投递简历。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也可通过人福医药集团官网</w:t>
      </w:r>
      <w:hyperlink r:id="rId6" w:history="1">
        <w:r>
          <w:rPr>
            <w:rStyle w:val="a7"/>
            <w:rFonts w:ascii="微软雅黑" w:eastAsia="微软雅黑" w:hAnsi="微软雅黑" w:hint="eastAsia"/>
            <w:color w:val="000000"/>
            <w:bdr w:val="none" w:sz="0" w:space="0" w:color="auto" w:frame="1"/>
          </w:rPr>
          <w:t>http://www.humanwell.com.cn/</w:t>
        </w:r>
      </w:hyperlink>
      <w:r>
        <w:rPr>
          <w:rFonts w:ascii="微软雅黑" w:eastAsia="微软雅黑" w:hAnsi="微软雅黑" w:hint="eastAsia"/>
          <w:color w:val="747474"/>
        </w:rPr>
        <w:t>，点击“加入人福”-“校园招聘”进入招聘官网。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  <w:u w:val="single"/>
        </w:rPr>
        <w:t>移动端：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扫描二维码关注“人福医药招聘”公众号，进入校园招聘栏，查看职位详情并投递简历。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校园招聘过程中有任何疑问可通过校招工作组邮箱：</w:t>
      </w:r>
      <w:hyperlink r:id="rId7" w:history="1">
        <w:r>
          <w:rPr>
            <w:rStyle w:val="a7"/>
            <w:rFonts w:ascii="微软雅黑" w:eastAsia="微软雅黑" w:hAnsi="微软雅黑" w:hint="eastAsia"/>
            <w:color w:val="000000"/>
            <w:bdr w:val="none" w:sz="0" w:space="0" w:color="auto" w:frame="1"/>
          </w:rPr>
          <w:t>zhaopin@renfu.com.cn</w:t>
        </w:r>
      </w:hyperlink>
      <w:r>
        <w:rPr>
          <w:rFonts w:ascii="微软雅黑" w:eastAsia="微软雅黑" w:hAnsi="微软雅黑" w:hint="eastAsia"/>
          <w:color w:val="747474"/>
        </w:rPr>
        <w:t>联系我们，HR会在第一时间解答您的疑问。</w:t>
      </w: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EA47A5" w:rsidRDefault="00EA47A5" w:rsidP="00EA47A5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四、2023校园招聘需求：</w:t>
      </w:r>
    </w:p>
    <w:tbl>
      <w:tblPr>
        <w:tblW w:w="16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04"/>
        <w:gridCol w:w="8043"/>
        <w:gridCol w:w="2319"/>
      </w:tblGrid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r w:rsidRPr="00EA47A5">
              <w:rPr>
                <w:rFonts w:hint="eastAsia"/>
                <w:b/>
                <w:bCs/>
              </w:rPr>
              <w:t>公司名称</w:t>
            </w:r>
          </w:p>
        </w:tc>
        <w:tc>
          <w:tcPr>
            <w:tcW w:w="3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  <w:b/>
                <w:bCs/>
              </w:rPr>
              <w:t>岗位类别</w:t>
            </w:r>
          </w:p>
        </w:tc>
        <w:tc>
          <w:tcPr>
            <w:tcW w:w="8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  <w:b/>
                <w:bCs/>
              </w:rPr>
              <w:t>建议（相关）专业</w:t>
            </w: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  <w:b/>
                <w:bCs/>
              </w:rPr>
              <w:t>工作地点</w:t>
            </w:r>
          </w:p>
        </w:tc>
      </w:tr>
      <w:tr w:rsidR="00EA47A5" w:rsidRPr="00EA47A5" w:rsidTr="00585B74">
        <w:trPr>
          <w:trHeight w:val="1995"/>
          <w:tblCellSpacing w:w="0" w:type="dxa"/>
        </w:trPr>
        <w:tc>
          <w:tcPr>
            <w:tcW w:w="3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人福医药集团总部医药研究院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（研发</w:t>
            </w:r>
            <w:r w:rsidRPr="00EA47A5">
              <w:rPr>
                <w:rFonts w:hint="eastAsia"/>
              </w:rPr>
              <w:t>/</w:t>
            </w:r>
            <w:r w:rsidRPr="00EA47A5">
              <w:rPr>
                <w:rFonts w:hint="eastAsia"/>
              </w:rPr>
              <w:t>临床医学</w:t>
            </w:r>
            <w:r w:rsidRPr="00EA47A5">
              <w:rPr>
                <w:rFonts w:hint="eastAsia"/>
              </w:rPr>
              <w:t>/</w:t>
            </w:r>
            <w:r w:rsidRPr="00EA47A5">
              <w:rPr>
                <w:rFonts w:hint="eastAsia"/>
              </w:rPr>
              <w:t>注册</w:t>
            </w:r>
            <w:r w:rsidRPr="00EA47A5">
              <w:rPr>
                <w:rFonts w:hint="eastAsia"/>
              </w:rPr>
              <w:t>/</w:t>
            </w:r>
            <w:r w:rsidRPr="00EA47A5">
              <w:rPr>
                <w:rFonts w:hint="eastAsia"/>
              </w:rPr>
              <w:t>专利）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学、药理学、药物分析、分析化学、有机化学、有机合成、药物化学、药物制剂、药剂学、药物工程、临床医学、生化与分子生物学、细胞生物学、免疫学、生物技术、生物工程、发酵、微生物学、生物制药、动物医学、动物科学、毒理学、中药学、医药信息、医药情报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</w:t>
            </w:r>
          </w:p>
        </w:tc>
      </w:tr>
      <w:tr w:rsidR="00EA47A5" w:rsidRPr="00EA47A5" w:rsidTr="00585B74">
        <w:trPr>
          <w:trHeight w:val="1125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宜昌人福药业有限责任公司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学、临床药学、制药工程、药剂学、生物技术、生物科学、生物工程、分子生物学、药物化学、药物分析、药剂学、药物化学、有机化学、化学工程与工艺或分析化学、药理学、毒理学、生物医学、医学、免疫学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宜昌、武汉</w:t>
            </w:r>
          </w:p>
        </w:tc>
      </w:tr>
      <w:tr w:rsidR="00EA47A5" w:rsidRPr="00EA47A5" w:rsidTr="00585B74">
        <w:trPr>
          <w:trHeight w:val="16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药学、药理学、制药工程、药剂学、药物化学、药物分析或分析化学、化学工程与工艺、仪器分析、微生物学、机械设计制造及自动化、自动化、机电一体化、电气工程及其自动化、测控技术与仪器、仪器仪表等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宜昌</w:t>
            </w:r>
          </w:p>
        </w:tc>
      </w:tr>
      <w:tr w:rsidR="00EA47A5" w:rsidRPr="00EA47A5" w:rsidTr="00585B74">
        <w:trPr>
          <w:trHeight w:val="14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麻醉学、临床医学、医学影像学、药学、临床药学、药物分析、药物化学、药剂学、基础医学、预防医学、食品卫生与营养学、中西医临床医学、药事管理、医学、市场营销等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全国</w:t>
            </w:r>
          </w:p>
        </w:tc>
      </w:tr>
      <w:tr w:rsidR="00EA47A5" w:rsidRPr="00EA47A5" w:rsidTr="00585B74">
        <w:trPr>
          <w:trHeight w:val="14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综合职能类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计算机软件、计算机科学与技术、信息与计算科学、法学、财务管理、会计学、安全工程、化学工程、环境工程、环境监测、环境科学等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宜昌</w:t>
            </w:r>
          </w:p>
        </w:tc>
      </w:tr>
      <w:tr w:rsidR="00EA47A5" w:rsidRPr="00EA47A5" w:rsidTr="00585B74">
        <w:trPr>
          <w:trHeight w:val="102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湖北葛店人福药业有限责任公司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药学、药剂学、分析化学、有机化学、药物化学、应用化学、生物、发酵工程、生化与分子生物学等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武汉、葛店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医学、药学、生物、化学等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全国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武汉人福药业有限责任公司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药学、药物分析、药物制剂、分析化学等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药学、化学、生物、机械等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临床医学、药学、市场营销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lastRenderedPageBreak/>
              <w:t>新疆维吾尔药业有限责任公司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药学、中药、制剂、生物、临床医学、食品等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武汉、乌鲁木齐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化工、药学、机械、机电等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市场营销、医学、药学等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综合职能类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财务管理、会计、人力资源管理等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人福普克药业（武汉）有限公司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药学、药物分析、药物制剂、制药工程、化学工程与工艺等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药物分析、药物制剂、制药工程、化学工程与工艺、机械等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湖北人福成田药业有限公司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药物分析、药学、流行病学等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天门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宜昌三峡制药有限公司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生物工程、微生物、制药工程、药学等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宜昌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武汉康乐药业股份有限公司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中药学、药学、药物分析、生物工程、微生物、化学工程等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制药工程、中药学、药学、医学等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人福医药集团医疗用品有限公司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化学、生物等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生物技术，制药等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lastRenderedPageBreak/>
              <w:t>湖北朗德医疗科技有限公司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生物、免疫、医学等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宜昌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武汉人福利康药业有限公司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药学、药物分析、分析化学、制药工程等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湖北人福医药集团有限公司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生物医药工程、制药、临床医学、临床检验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综合职能类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北京巴瑞医疗器械有限公司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生物、检验等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北京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机械自动化、电子、医疗器械维修等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医学、生物、市场和营销管理等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综合职能类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生物医学工程、生物制药、生物、化学、药学、信息、物流、检验、人力资源等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杭州诺嘉医疗设备有限公司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医学检验等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杭州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医学、药学等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武汉天润健康产品有限公司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电商、外贸营销、会计等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武汉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综合职能类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3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湖北葛店人福</w:t>
            </w:r>
          </w:p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药用辅料</w:t>
            </w:r>
          </w:p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lastRenderedPageBreak/>
              <w:t>有限责任公司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lastRenderedPageBreak/>
              <w:t>研发类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无机化学、有机化学、材料学、高分子、生物化学、化学工程等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鄂州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生产技术类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分析化学、药物分析、高分子、材料化学、生物化学、生物分析等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鄂州</w:t>
            </w:r>
          </w:p>
        </w:tc>
      </w:tr>
      <w:tr w:rsidR="00EA47A5" w:rsidRPr="00EA47A5" w:rsidTr="00585B7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47A5" w:rsidRPr="00EA47A5" w:rsidRDefault="00EA47A5" w:rsidP="00EA47A5"/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市场营销类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医药、化工、生物、市场营销等</w:t>
            </w:r>
            <w:r w:rsidRPr="00EA47A5">
              <w:rPr>
                <w:rFonts w:hint="eastAsia"/>
              </w:rPr>
              <w:t xml:space="preserve"> </w:t>
            </w:r>
            <w:r w:rsidRPr="00EA47A5">
              <w:rPr>
                <w:rFonts w:hint="eastAsia"/>
              </w:rPr>
              <w:t>全国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7A5" w:rsidRPr="00EA47A5" w:rsidRDefault="00EA47A5" w:rsidP="00EA47A5">
            <w:pPr>
              <w:rPr>
                <w:rFonts w:hint="eastAsia"/>
              </w:rPr>
            </w:pPr>
            <w:r w:rsidRPr="00EA47A5">
              <w:rPr>
                <w:rFonts w:hint="eastAsia"/>
              </w:rPr>
              <w:t>全国</w:t>
            </w:r>
          </w:p>
        </w:tc>
      </w:tr>
    </w:tbl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温馨提示：每人最多只能申请3个岗位（不限公司，志愿排名有先后）</w:t>
      </w: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2023校园招聘需求岗位的专业要求包含但不仅限于以上建议（相关）专业，具体职责及要求请在人福医药校园招聘官网或公众号“人福医药招聘”-校园招聘栏目查看并在线投递简历。</w:t>
      </w: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五、福利待遇</w:t>
      </w: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1、五险一金、补充商业保险；</w:t>
      </w: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2、免费工作餐、免费通勤班车、交通通讯补贴和住房补贴；</w:t>
      </w: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3、带薪年假，双休，其他法定假期；</w:t>
      </w: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4、节日礼金、生日礼品，免费体检，各类员工活动、年度旅游；</w:t>
      </w: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5、导师带教、完善的培训体系；</w:t>
      </w: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6、各类人才项目申报（职称申报、3551、黄鹤英才等）及奖励；</w:t>
      </w:r>
    </w:p>
    <w:p w:rsidR="00585B74" w:rsidRDefault="00585B74" w:rsidP="00585B74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lastRenderedPageBreak/>
        <w:t>7、生活补贴、租房及购房补贴等政府津贴（具体视各公司所在地政策而定）</w:t>
      </w:r>
    </w:p>
    <w:p w:rsidR="008B6D3D" w:rsidRPr="00585B74" w:rsidRDefault="008B6D3D">
      <w:bookmarkStart w:id="0" w:name="_GoBack"/>
      <w:bookmarkEnd w:id="0"/>
    </w:p>
    <w:sectPr w:rsidR="008B6D3D" w:rsidRPr="00585B74" w:rsidSect="00585B74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06" w:rsidRDefault="00855106" w:rsidP="00EA47A5">
      <w:r>
        <w:separator/>
      </w:r>
    </w:p>
  </w:endnote>
  <w:endnote w:type="continuationSeparator" w:id="0">
    <w:p w:rsidR="00855106" w:rsidRDefault="00855106" w:rsidP="00EA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06" w:rsidRDefault="00855106" w:rsidP="00EA47A5">
      <w:r>
        <w:separator/>
      </w:r>
    </w:p>
  </w:footnote>
  <w:footnote w:type="continuationSeparator" w:id="0">
    <w:p w:rsidR="00855106" w:rsidRDefault="00855106" w:rsidP="00EA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40"/>
    <w:rsid w:val="00585B74"/>
    <w:rsid w:val="00855106"/>
    <w:rsid w:val="008B6D3D"/>
    <w:rsid w:val="00C33340"/>
    <w:rsid w:val="00E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FD19A-40B7-429D-80A6-6DDAE7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7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4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47A5"/>
    <w:rPr>
      <w:b/>
      <w:bCs/>
    </w:rPr>
  </w:style>
  <w:style w:type="character" w:styleId="a7">
    <w:name w:val="Hyperlink"/>
    <w:basedOn w:val="a0"/>
    <w:uiPriority w:val="99"/>
    <w:semiHidden/>
    <w:unhideWhenUsed/>
    <w:rsid w:val="00EA4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opin@renfu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well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509</Words>
  <Characters>2906</Characters>
  <Application>Microsoft Office Word</Application>
  <DocSecurity>0</DocSecurity>
  <Lines>24</Lines>
  <Paragraphs>6</Paragraphs>
  <ScaleCrop>false</ScaleCrop>
  <Company>Windows 中国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2022-10-20T06:53:00Z</dcterms:created>
  <dcterms:modified xsi:type="dcterms:W3CDTF">2022-10-20T06:56:00Z</dcterms:modified>
</cp:coreProperties>
</file>