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微软雅黑" w:hAnsi="微软雅黑" w:eastAsia="微软雅黑"/>
          <w:sz w:val="24"/>
          <w:szCs w:val="24"/>
        </w:rPr>
      </w:pPr>
    </w:p>
    <w:p>
      <w:pPr>
        <w:jc w:val="left"/>
        <w:rPr>
          <w:sz w:val="24"/>
          <w:szCs w:val="24"/>
        </w:rPr>
      </w:pPr>
    </w:p>
    <w:tbl>
      <w:tblPr>
        <w:tblStyle w:val="4"/>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单位名中文全称：</w:t>
            </w:r>
            <w:bookmarkStart w:id="0" w:name="_GoBack"/>
            <w:r>
              <w:rPr>
                <w:rFonts w:hint="eastAsia" w:ascii="微软雅黑" w:hAnsi="微软雅黑" w:eastAsia="微软雅黑" w:cs="微软雅黑"/>
                <w:sz w:val="24"/>
                <w:szCs w:val="24"/>
              </w:rPr>
              <w:t>深圳市爱康健齿科集团股份有限公司</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单位名</w:t>
            </w:r>
            <w:r>
              <w:rPr>
                <w:rFonts w:hint="eastAsia" w:ascii="微软雅黑" w:hAnsi="微软雅黑" w:eastAsia="微软雅黑" w:cs="微软雅黑"/>
                <w:color w:val="FF0000"/>
                <w:sz w:val="24"/>
                <w:szCs w:val="24"/>
              </w:rPr>
              <w:t>英文全称</w:t>
            </w:r>
            <w:r>
              <w:rPr>
                <w:rFonts w:hint="eastAsia" w:ascii="微软雅黑" w:hAnsi="微软雅黑" w:eastAsia="微软雅黑" w:cs="微软雅黑"/>
                <w:sz w:val="24"/>
                <w:szCs w:val="24"/>
              </w:rPr>
              <w:t>：</w:t>
            </w:r>
            <w:r>
              <w:rPr>
                <w:rFonts w:ascii="微软雅黑" w:hAnsi="微软雅黑" w:eastAsia="微软雅黑" w:cs="微软雅黑"/>
                <w:sz w:val="24"/>
                <w:szCs w:val="24"/>
              </w:rPr>
              <w:t>Shenzhen AKJ dental group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联系电话：0775-61316800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地址：深圳市罗湖区建设路罗湖火车站C区大楼1-8楼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邮箱：1649572913@qq.com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网站：</w:t>
            </w:r>
            <w:r>
              <w:rPr>
                <w:rFonts w:ascii="微软雅黑" w:hAnsi="微软雅黑" w:eastAsia="微软雅黑" w:cs="微软雅黑"/>
                <w:sz w:val="24"/>
                <w:szCs w:val="24"/>
              </w:rPr>
              <w:t>http://www.ckj100.com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521" w:type="dxa"/>
          </w:tcPr>
          <w:p>
            <w:pPr>
              <w:spacing w:line="48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爱康健齿科简介</w:t>
            </w:r>
          </w:p>
          <w:p>
            <w:pPr>
              <w:spacing w:line="48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深圳市爱康健齿科集团股份有限公司（以下简称“爱康健”）是一家专注口腔医疗服务，投资兴办口腔医疗行业的专业口腔连锁机构。公司于2016年11月16日完成股份制改制，由深圳市爱康健齿科集团有限公司整体变更设立而成，更名为“深圳市爱康健齿科集团股份有限公司”。目前，公司注册资本5834.8315万元，营业面积达30000多平方米，旗下有二级口腔专科医院——深圳爱康健口腔医院，以及11家品质统一的连锁口腔门诊，其中有2家为深圳医保定点机构。</w:t>
            </w:r>
            <w:r>
              <w:rPr>
                <w:rFonts w:ascii="微软雅黑" w:hAnsi="微软雅黑" w:eastAsia="微软雅黑" w:cs="微软雅黑"/>
                <w:sz w:val="24"/>
                <w:szCs w:val="24"/>
              </w:rPr>
              <w:t xml:space="preserve"> </w:t>
            </w:r>
          </w:p>
          <w:p>
            <w:pPr>
              <w:spacing w:line="480" w:lineRule="auto"/>
              <w:ind w:firstLine="480"/>
              <w:jc w:val="left"/>
              <w:rPr>
                <w:rFonts w:ascii="微软雅黑" w:hAnsi="微软雅黑" w:eastAsia="微软雅黑" w:cs="微软雅黑"/>
                <w:sz w:val="24"/>
                <w:szCs w:val="24"/>
              </w:rPr>
            </w:pPr>
            <w:r>
              <w:rPr>
                <w:rFonts w:hint="eastAsia" w:ascii="微软雅黑" w:hAnsi="微软雅黑" w:eastAsia="微软雅黑" w:cs="微软雅黑"/>
                <w:sz w:val="24"/>
                <w:szCs w:val="24"/>
              </w:rPr>
              <w:t>历经多年的发展，爱康健已经成为华南区较大的专业口腔连锁机构，公司秉承“爱贤尊能、康乐共筑、健齿为本、恩泽社会”的经营理念，坚持“专科·专家·实力保证”的服务宗旨，以“高效·务实·竞争·团结”为企业文化核心，严格遵循美国牙科协会(ADA)和中国国家卫生监督机构的双重操作规范，采用独特的港式服务和预约一体化诊疗服务，让更多顾客尊享健康微笑之旅。爱康健先后获得“广东省著名商标”、“深圳老字号”等荣誉。公司业务涵盖牙齿种植、口腔正畸、牙周治疗、口腔修复、美容修复及牙齿美白、儿童齿科等领域。公司由数百名毕业于北京大学、香港大学、华西大学、武汉大学及中山大学等著名口腔院校专业人员组成的医护团队为客户提供个性化的口腔健康管理服务。</w:t>
            </w:r>
          </w:p>
          <w:p>
            <w:pPr>
              <w:spacing w:line="360" w:lineRule="auto"/>
              <w:rPr>
                <w:sz w:val="24"/>
                <w:szCs w:val="32"/>
              </w:rPr>
            </w:pPr>
            <w:r>
              <w:rPr>
                <w:rFonts w:hint="eastAsia"/>
              </w:rPr>
              <w:t>一、</w:t>
            </w:r>
            <w:r>
              <w:rPr>
                <w:rFonts w:hint="eastAsia"/>
                <w:sz w:val="24"/>
                <w:szCs w:val="32"/>
              </w:rPr>
              <w:t>口腔医师</w:t>
            </w:r>
          </w:p>
          <w:p>
            <w:pPr>
              <w:numPr>
                <w:ilvl w:val="0"/>
                <w:numId w:val="1"/>
              </w:numPr>
              <w:spacing w:line="360" w:lineRule="auto"/>
              <w:rPr>
                <w:sz w:val="24"/>
                <w:szCs w:val="32"/>
              </w:rPr>
            </w:pPr>
            <w:r>
              <w:rPr>
                <w:rFonts w:hint="eastAsia"/>
                <w:sz w:val="24"/>
                <w:szCs w:val="32"/>
              </w:rPr>
              <w:t>全科医师：5名（修复、内科），意向全科发展；</w:t>
            </w:r>
          </w:p>
          <w:p>
            <w:pPr>
              <w:numPr>
                <w:ilvl w:val="0"/>
                <w:numId w:val="1"/>
              </w:numPr>
              <w:spacing w:line="360" w:lineRule="auto"/>
              <w:rPr>
                <w:sz w:val="24"/>
                <w:szCs w:val="32"/>
              </w:rPr>
            </w:pPr>
            <w:r>
              <w:rPr>
                <w:rFonts w:hint="eastAsia"/>
                <w:sz w:val="24"/>
                <w:szCs w:val="32"/>
              </w:rPr>
              <w:t>修复医师：2名</w:t>
            </w:r>
          </w:p>
          <w:p>
            <w:pPr>
              <w:numPr>
                <w:ilvl w:val="0"/>
                <w:numId w:val="1"/>
              </w:numPr>
              <w:spacing w:line="360" w:lineRule="auto"/>
              <w:rPr>
                <w:sz w:val="24"/>
                <w:szCs w:val="32"/>
              </w:rPr>
            </w:pPr>
            <w:r>
              <w:rPr>
                <w:rFonts w:hint="eastAsia"/>
                <w:sz w:val="24"/>
                <w:szCs w:val="32"/>
              </w:rPr>
              <w:t>牙周医师：2名</w:t>
            </w:r>
          </w:p>
          <w:p>
            <w:pPr>
              <w:numPr>
                <w:ilvl w:val="0"/>
                <w:numId w:val="1"/>
              </w:numPr>
              <w:spacing w:line="360" w:lineRule="auto"/>
              <w:rPr>
                <w:sz w:val="24"/>
                <w:szCs w:val="32"/>
              </w:rPr>
            </w:pPr>
            <w:r>
              <w:rPr>
                <w:rFonts w:hint="eastAsia"/>
                <w:sz w:val="24"/>
                <w:szCs w:val="32"/>
              </w:rPr>
              <w:t>儿童医师：2名</w:t>
            </w:r>
          </w:p>
          <w:p>
            <w:pPr>
              <w:numPr>
                <w:ilvl w:val="0"/>
                <w:numId w:val="1"/>
              </w:numPr>
              <w:spacing w:line="360" w:lineRule="auto"/>
              <w:rPr>
                <w:sz w:val="24"/>
                <w:szCs w:val="32"/>
              </w:rPr>
            </w:pPr>
            <w:r>
              <w:rPr>
                <w:rFonts w:hint="eastAsia"/>
                <w:sz w:val="24"/>
                <w:szCs w:val="32"/>
              </w:rPr>
              <w:t>正畸医师;  2名</w:t>
            </w:r>
          </w:p>
          <w:p>
            <w:pPr>
              <w:spacing w:line="360" w:lineRule="auto"/>
              <w:rPr>
                <w:sz w:val="24"/>
                <w:szCs w:val="32"/>
              </w:rPr>
            </w:pPr>
            <w:r>
              <w:rPr>
                <w:rFonts w:hint="eastAsia"/>
                <w:sz w:val="24"/>
                <w:szCs w:val="32"/>
              </w:rPr>
              <w:t>要求</w:t>
            </w:r>
          </w:p>
          <w:p>
            <w:pPr>
              <w:numPr>
                <w:ilvl w:val="0"/>
                <w:numId w:val="2"/>
              </w:numPr>
              <w:spacing w:line="360" w:lineRule="auto"/>
              <w:rPr>
                <w:sz w:val="24"/>
                <w:szCs w:val="32"/>
              </w:rPr>
            </w:pPr>
            <w:r>
              <w:rPr>
                <w:rFonts w:hint="eastAsia"/>
                <w:sz w:val="24"/>
                <w:szCs w:val="32"/>
              </w:rPr>
              <w:t>口腔医学专业，本科以上学历，取得执业医师资格证；</w:t>
            </w:r>
          </w:p>
          <w:p>
            <w:pPr>
              <w:numPr>
                <w:ilvl w:val="0"/>
                <w:numId w:val="2"/>
              </w:numPr>
              <w:spacing w:line="360" w:lineRule="auto"/>
              <w:rPr>
                <w:sz w:val="24"/>
                <w:szCs w:val="32"/>
              </w:rPr>
            </w:pPr>
            <w:r>
              <w:rPr>
                <w:rFonts w:hint="eastAsia"/>
                <w:sz w:val="24"/>
                <w:szCs w:val="32"/>
              </w:rPr>
              <w:t>形象好，具备较强的沟通能力；</w:t>
            </w:r>
          </w:p>
          <w:p>
            <w:pPr>
              <w:numPr>
                <w:ilvl w:val="0"/>
                <w:numId w:val="2"/>
              </w:numPr>
              <w:spacing w:line="360" w:lineRule="auto"/>
              <w:rPr>
                <w:sz w:val="24"/>
                <w:szCs w:val="32"/>
              </w:rPr>
            </w:pPr>
            <w:r>
              <w:rPr>
                <w:rFonts w:hint="eastAsia"/>
                <w:sz w:val="24"/>
                <w:szCs w:val="32"/>
              </w:rPr>
              <w:t>意向深圳发展；</w:t>
            </w:r>
          </w:p>
          <w:p>
            <w:pPr>
              <w:numPr>
                <w:ilvl w:val="0"/>
                <w:numId w:val="2"/>
              </w:numPr>
              <w:spacing w:line="360" w:lineRule="auto"/>
              <w:rPr>
                <w:sz w:val="24"/>
                <w:szCs w:val="32"/>
              </w:rPr>
            </w:pPr>
            <w:r>
              <w:rPr>
                <w:rFonts w:hint="eastAsia"/>
                <w:sz w:val="24"/>
                <w:szCs w:val="32"/>
              </w:rPr>
              <w:t>薪资1万以上，面议。</w:t>
            </w:r>
          </w:p>
          <w:p>
            <w:pPr>
              <w:spacing w:line="360" w:lineRule="auto"/>
              <w:rPr>
                <w:sz w:val="24"/>
                <w:szCs w:val="32"/>
              </w:rPr>
            </w:pPr>
          </w:p>
          <w:p>
            <w:pPr>
              <w:numPr>
                <w:ilvl w:val="0"/>
                <w:numId w:val="3"/>
              </w:numPr>
              <w:spacing w:line="360" w:lineRule="auto"/>
              <w:rPr>
                <w:sz w:val="24"/>
                <w:szCs w:val="32"/>
              </w:rPr>
            </w:pPr>
            <w:r>
              <w:rPr>
                <w:rFonts w:hint="eastAsia"/>
                <w:sz w:val="24"/>
                <w:szCs w:val="32"/>
              </w:rPr>
              <w:t>口腔助理（培养生）若干</w:t>
            </w:r>
          </w:p>
          <w:p>
            <w:pPr>
              <w:spacing w:line="360" w:lineRule="auto"/>
              <w:rPr>
                <w:sz w:val="24"/>
                <w:szCs w:val="32"/>
              </w:rPr>
            </w:pPr>
            <w:r>
              <w:rPr>
                <w:rFonts w:hint="eastAsia"/>
                <w:sz w:val="24"/>
                <w:szCs w:val="32"/>
              </w:rPr>
              <w:t>要求</w:t>
            </w:r>
          </w:p>
          <w:p>
            <w:pPr>
              <w:numPr>
                <w:ilvl w:val="0"/>
                <w:numId w:val="4"/>
              </w:numPr>
              <w:spacing w:line="360" w:lineRule="auto"/>
              <w:rPr>
                <w:sz w:val="24"/>
                <w:szCs w:val="32"/>
              </w:rPr>
            </w:pPr>
            <w:r>
              <w:rPr>
                <w:rFonts w:hint="eastAsia"/>
                <w:sz w:val="24"/>
                <w:szCs w:val="32"/>
              </w:rPr>
              <w:t>口腔医学专业，本科应届毕业生；</w:t>
            </w:r>
          </w:p>
          <w:p>
            <w:pPr>
              <w:numPr>
                <w:ilvl w:val="0"/>
                <w:numId w:val="4"/>
              </w:numPr>
              <w:spacing w:line="360" w:lineRule="auto"/>
              <w:rPr>
                <w:sz w:val="24"/>
                <w:szCs w:val="32"/>
              </w:rPr>
            </w:pPr>
            <w:r>
              <w:rPr>
                <w:rFonts w:hint="eastAsia"/>
                <w:sz w:val="24"/>
                <w:szCs w:val="32"/>
              </w:rPr>
              <w:t>形象好，具备较强的沟通能力；</w:t>
            </w:r>
          </w:p>
          <w:p>
            <w:pPr>
              <w:numPr>
                <w:ilvl w:val="0"/>
                <w:numId w:val="4"/>
              </w:numPr>
              <w:spacing w:line="360" w:lineRule="auto"/>
              <w:rPr>
                <w:sz w:val="24"/>
                <w:szCs w:val="32"/>
              </w:rPr>
            </w:pPr>
            <w:r>
              <w:rPr>
                <w:rFonts w:hint="eastAsia"/>
                <w:sz w:val="24"/>
                <w:szCs w:val="32"/>
              </w:rPr>
              <w:t>意向深圳发展；</w:t>
            </w:r>
          </w:p>
          <w:p>
            <w:pPr>
              <w:rPr>
                <w:sz w:val="24"/>
                <w:szCs w:val="32"/>
              </w:rPr>
            </w:pPr>
            <w:r>
              <w:rPr>
                <w:rFonts w:hint="eastAsia"/>
                <w:sz w:val="24"/>
                <w:szCs w:val="32"/>
              </w:rPr>
              <w:t>4、能够使用英语进行日常沟通、在校其间有任职管理职务优先。</w:t>
            </w:r>
          </w:p>
          <w:p>
            <w:pPr>
              <w:rPr>
                <w:sz w:val="24"/>
                <w:szCs w:val="32"/>
              </w:rPr>
            </w:pPr>
            <w:r>
              <w:rPr>
                <w:rFonts w:hint="eastAsia"/>
                <w:sz w:val="24"/>
                <w:szCs w:val="32"/>
              </w:rPr>
              <w:t>三、福利待遇：</w:t>
            </w:r>
          </w:p>
          <w:p>
            <w:pPr>
              <w:wordWrap w:val="0"/>
              <w:spacing w:line="375" w:lineRule="atLeast"/>
              <w:rPr>
                <w:bCs/>
                <w:color w:val="000000"/>
                <w:sz w:val="24"/>
                <w:szCs w:val="24"/>
              </w:rPr>
            </w:pPr>
            <w:r>
              <w:rPr>
                <w:rFonts w:hint="eastAsia"/>
                <w:bCs/>
                <w:color w:val="000000"/>
                <w:sz w:val="24"/>
                <w:szCs w:val="24"/>
              </w:rPr>
              <w:t xml:space="preserve">1.实行大小周（单双休）工作制； </w:t>
            </w:r>
          </w:p>
          <w:p>
            <w:pPr>
              <w:wordWrap w:val="0"/>
              <w:spacing w:line="375" w:lineRule="atLeast"/>
              <w:rPr>
                <w:bCs/>
                <w:color w:val="000000"/>
                <w:sz w:val="24"/>
                <w:szCs w:val="24"/>
              </w:rPr>
            </w:pPr>
            <w:r>
              <w:rPr>
                <w:rFonts w:hint="eastAsia"/>
                <w:bCs/>
                <w:color w:val="000000"/>
                <w:sz w:val="24"/>
                <w:szCs w:val="24"/>
              </w:rPr>
              <w:t xml:space="preserve">2.包食宿，享有五险一金、法定节假日、带薪年假； </w:t>
            </w:r>
          </w:p>
          <w:p>
            <w:pPr>
              <w:wordWrap w:val="0"/>
              <w:spacing w:line="375" w:lineRule="atLeast"/>
              <w:rPr>
                <w:bCs/>
                <w:color w:val="000000"/>
                <w:sz w:val="24"/>
                <w:szCs w:val="24"/>
              </w:rPr>
            </w:pPr>
            <w:r>
              <w:rPr>
                <w:rFonts w:hint="eastAsia"/>
                <w:bCs/>
                <w:color w:val="000000"/>
                <w:sz w:val="24"/>
                <w:szCs w:val="24"/>
              </w:rPr>
              <w:t xml:space="preserve">3.员工及直系家属在本单位就医，可享受医疗优惠政策； </w:t>
            </w:r>
          </w:p>
          <w:p>
            <w:pPr>
              <w:wordWrap w:val="0"/>
              <w:spacing w:line="375" w:lineRule="atLeast"/>
              <w:rPr>
                <w:bCs/>
                <w:color w:val="000000"/>
                <w:sz w:val="24"/>
                <w:szCs w:val="24"/>
              </w:rPr>
            </w:pPr>
            <w:r>
              <w:rPr>
                <w:rFonts w:hint="eastAsia"/>
                <w:bCs/>
                <w:color w:val="000000"/>
                <w:sz w:val="24"/>
                <w:szCs w:val="24"/>
              </w:rPr>
              <w:t xml:space="preserve">4.良好的培训体系：内部临床专业培训+临床实操带教+北大名医（或华南名医）授课、实操培训+外出课程培训+出国留下学深造； </w:t>
            </w:r>
          </w:p>
          <w:p>
            <w:pPr>
              <w:wordWrap w:val="0"/>
              <w:spacing w:line="375" w:lineRule="atLeast"/>
              <w:rPr>
                <w:bCs/>
                <w:color w:val="000000"/>
                <w:sz w:val="24"/>
                <w:szCs w:val="24"/>
              </w:rPr>
            </w:pPr>
            <w:r>
              <w:rPr>
                <w:rFonts w:hint="eastAsia"/>
                <w:bCs/>
                <w:color w:val="000000"/>
                <w:sz w:val="24"/>
                <w:szCs w:val="24"/>
              </w:rPr>
              <w:t xml:space="preserve">5.良好的晋升平台，管理人员按照90％内部提拔； </w:t>
            </w:r>
          </w:p>
          <w:p>
            <w:pPr>
              <w:rPr>
                <w:sz w:val="24"/>
                <w:szCs w:val="24"/>
              </w:rPr>
            </w:pPr>
            <w:r>
              <w:rPr>
                <w:rFonts w:hint="eastAsia"/>
                <w:bCs/>
                <w:color w:val="000000"/>
                <w:sz w:val="24"/>
                <w:szCs w:val="24"/>
              </w:rPr>
              <w:t>6.其他福利：不定期组织娱乐休闲活动发旅游、文体活动等。</w:t>
            </w:r>
            <w:r>
              <w:rPr>
                <w:rFonts w:ascii="宋体" w:hAnsi="宋体" w:cs="宋体"/>
                <w:color w:val="000000"/>
                <w:kern w:val="0"/>
                <w:sz w:val="24"/>
                <w:szCs w:val="24"/>
              </w:rPr>
              <w:br w:type="textWrapping"/>
            </w:r>
          </w:p>
          <w:p>
            <w:pPr>
              <w:rPr>
                <w:sz w:val="24"/>
                <w:szCs w:val="24"/>
              </w:rPr>
            </w:pPr>
            <w:r>
              <w:rPr>
                <w:rFonts w:hint="eastAsia"/>
                <w:sz w:val="24"/>
                <w:szCs w:val="24"/>
              </w:rPr>
              <w:t>联系电话：</w:t>
            </w:r>
            <w:r>
              <w:rPr>
                <w:rFonts w:hint="eastAsia" w:ascii="宋体" w:hAnsi="宋体" w:cs="宋体"/>
                <w:color w:val="000000"/>
                <w:kern w:val="0"/>
                <w:szCs w:val="21"/>
              </w:rPr>
              <w:t>口腔医生招聘热线：0755-61316800   13613008856（微信同号）  庞小姐</w:t>
            </w:r>
            <w:r>
              <w:rPr>
                <w:rFonts w:hint="eastAsia" w:ascii="宋体" w:hAnsi="宋体" w:cs="宋体"/>
                <w:color w:val="000000"/>
                <w:kern w:val="0"/>
                <w:szCs w:val="21"/>
              </w:rPr>
              <w:br w:type="textWrapping"/>
            </w:r>
            <w:r>
              <w:rPr>
                <w:rFonts w:hint="eastAsia"/>
                <w:sz w:val="24"/>
                <w:szCs w:val="24"/>
              </w:rPr>
              <w:t>邮箱：</w:t>
            </w:r>
            <w:r>
              <w:rPr>
                <w:rFonts w:ascii="Verdana" w:hAnsi="Verdana"/>
                <w:color w:val="000000"/>
                <w:sz w:val="18"/>
                <w:szCs w:val="18"/>
                <w:shd w:val="clear" w:color="auto" w:fill="FFFFFF"/>
              </w:rPr>
              <w:t>ckj1000@vip.qq.com</w:t>
            </w:r>
          </w:p>
          <w:p>
            <w:pPr>
              <w:spacing w:line="480" w:lineRule="auto"/>
              <w:ind w:firstLine="480"/>
              <w:jc w:val="left"/>
              <w:rPr>
                <w:rFonts w:ascii="微软雅黑" w:hAnsi="微软雅黑" w:eastAsia="微软雅黑" w:cs="微软雅黑"/>
                <w:sz w:val="24"/>
                <w:szCs w:val="24"/>
              </w:rPr>
            </w:pPr>
          </w:p>
          <w:p>
            <w:pPr>
              <w:spacing w:line="480" w:lineRule="auto"/>
              <w:jc w:val="left"/>
              <w:rPr>
                <w:rFonts w:ascii="微软雅黑" w:hAnsi="微软雅黑" w:eastAsia="微软雅黑" w:cs="微软雅黑"/>
                <w:sz w:val="24"/>
                <w:szCs w:val="24"/>
              </w:rPr>
            </w:pPr>
          </w:p>
          <w:p>
            <w:pPr>
              <w:spacing w:line="480" w:lineRule="auto"/>
              <w:jc w:val="left"/>
              <w:rPr>
                <w:rFonts w:ascii="微软雅黑" w:hAnsi="微软雅黑" w:eastAsia="微软雅黑" w:cs="微软雅黑"/>
                <w:sz w:val="24"/>
                <w:szCs w:val="24"/>
              </w:rPr>
            </w:pPr>
          </w:p>
          <w:p>
            <w:pPr>
              <w:spacing w:line="480" w:lineRule="auto"/>
              <w:jc w:val="left"/>
              <w:rPr>
                <w:rFonts w:ascii="微软雅黑" w:hAnsi="微软雅黑" w:eastAsia="微软雅黑" w:cs="微软雅黑"/>
                <w:sz w:val="24"/>
                <w:szCs w:val="24"/>
              </w:rPr>
            </w:pPr>
          </w:p>
        </w:tc>
      </w:tr>
    </w:tbl>
    <w:p>
      <w:pPr>
        <w:rPr>
          <w:rFonts w:ascii="微软雅黑" w:hAnsi="微软雅黑" w:eastAsia="微软雅黑" w:cs="微软雅黑"/>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78681"/>
    <w:multiLevelType w:val="singleLevel"/>
    <w:tmpl w:val="58C78681"/>
    <w:lvl w:ilvl="0" w:tentative="0">
      <w:start w:val="1"/>
      <w:numFmt w:val="decimal"/>
      <w:suff w:val="nothing"/>
      <w:lvlText w:val="%1、"/>
      <w:lvlJc w:val="left"/>
    </w:lvl>
  </w:abstractNum>
  <w:abstractNum w:abstractNumId="1">
    <w:nsid w:val="58C78886"/>
    <w:multiLevelType w:val="singleLevel"/>
    <w:tmpl w:val="58C78886"/>
    <w:lvl w:ilvl="0" w:tentative="0">
      <w:start w:val="2"/>
      <w:numFmt w:val="chineseCounting"/>
      <w:suff w:val="nothing"/>
      <w:lvlText w:val="%1、"/>
      <w:lvlJc w:val="left"/>
    </w:lvl>
  </w:abstractNum>
  <w:abstractNum w:abstractNumId="2">
    <w:nsid w:val="58C78B36"/>
    <w:multiLevelType w:val="singleLevel"/>
    <w:tmpl w:val="58C78B36"/>
    <w:lvl w:ilvl="0" w:tentative="0">
      <w:start w:val="1"/>
      <w:numFmt w:val="decimal"/>
      <w:suff w:val="nothing"/>
      <w:lvlText w:val="%1、"/>
      <w:lvlJc w:val="left"/>
    </w:lvl>
  </w:abstractNum>
  <w:abstractNum w:abstractNumId="3">
    <w:nsid w:val="58C78BCE"/>
    <w:multiLevelType w:val="singleLevel"/>
    <w:tmpl w:val="58C78BCE"/>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59F6"/>
    <w:rsid w:val="004352C5"/>
    <w:rsid w:val="0048048C"/>
    <w:rsid w:val="0065272F"/>
    <w:rsid w:val="0068623E"/>
    <w:rsid w:val="00AB4379"/>
    <w:rsid w:val="00C301F4"/>
    <w:rsid w:val="00D6193C"/>
    <w:rsid w:val="00D74EC9"/>
    <w:rsid w:val="00D859F6"/>
    <w:rsid w:val="00F90308"/>
    <w:rsid w:val="01673F7F"/>
    <w:rsid w:val="01DD7AB0"/>
    <w:rsid w:val="020E7F22"/>
    <w:rsid w:val="0407378B"/>
    <w:rsid w:val="06193DF3"/>
    <w:rsid w:val="07083D0E"/>
    <w:rsid w:val="077C28A1"/>
    <w:rsid w:val="079159E4"/>
    <w:rsid w:val="081649EB"/>
    <w:rsid w:val="084353DA"/>
    <w:rsid w:val="0908280E"/>
    <w:rsid w:val="0976280A"/>
    <w:rsid w:val="0A8D7C67"/>
    <w:rsid w:val="0F3A246A"/>
    <w:rsid w:val="0F4655D5"/>
    <w:rsid w:val="10AF243D"/>
    <w:rsid w:val="10E9338E"/>
    <w:rsid w:val="119A01B2"/>
    <w:rsid w:val="12F41178"/>
    <w:rsid w:val="1385061C"/>
    <w:rsid w:val="14231F19"/>
    <w:rsid w:val="14A12DD0"/>
    <w:rsid w:val="14A12E69"/>
    <w:rsid w:val="15797827"/>
    <w:rsid w:val="1643634E"/>
    <w:rsid w:val="166932EC"/>
    <w:rsid w:val="17B23032"/>
    <w:rsid w:val="19FA4594"/>
    <w:rsid w:val="1A29633B"/>
    <w:rsid w:val="1B844403"/>
    <w:rsid w:val="1C3B35ED"/>
    <w:rsid w:val="1CF30425"/>
    <w:rsid w:val="1DF82E17"/>
    <w:rsid w:val="1E922BC9"/>
    <w:rsid w:val="1EDE2938"/>
    <w:rsid w:val="1F8853A8"/>
    <w:rsid w:val="20635734"/>
    <w:rsid w:val="20647EBC"/>
    <w:rsid w:val="20B13CD2"/>
    <w:rsid w:val="20BF314E"/>
    <w:rsid w:val="215E7217"/>
    <w:rsid w:val="21962D56"/>
    <w:rsid w:val="220F2CCA"/>
    <w:rsid w:val="22FC1442"/>
    <w:rsid w:val="23C327F5"/>
    <w:rsid w:val="23C71A23"/>
    <w:rsid w:val="24A57A70"/>
    <w:rsid w:val="24CC4DEE"/>
    <w:rsid w:val="255B7394"/>
    <w:rsid w:val="268F037D"/>
    <w:rsid w:val="270F36EA"/>
    <w:rsid w:val="27C9183A"/>
    <w:rsid w:val="284B7E78"/>
    <w:rsid w:val="289D4A6E"/>
    <w:rsid w:val="2B4334B5"/>
    <w:rsid w:val="2BFA1B1F"/>
    <w:rsid w:val="2CF42E72"/>
    <w:rsid w:val="2E0F39A3"/>
    <w:rsid w:val="2F4D6DBD"/>
    <w:rsid w:val="2FD245BB"/>
    <w:rsid w:val="307B05E9"/>
    <w:rsid w:val="30E779BC"/>
    <w:rsid w:val="318F350C"/>
    <w:rsid w:val="3198307D"/>
    <w:rsid w:val="33FB33BD"/>
    <w:rsid w:val="34575E89"/>
    <w:rsid w:val="34DE6782"/>
    <w:rsid w:val="35AD282C"/>
    <w:rsid w:val="360138B5"/>
    <w:rsid w:val="361150D4"/>
    <w:rsid w:val="36CA07EC"/>
    <w:rsid w:val="37923A77"/>
    <w:rsid w:val="38356C23"/>
    <w:rsid w:val="38DE3130"/>
    <w:rsid w:val="39AB044C"/>
    <w:rsid w:val="3DE465E6"/>
    <w:rsid w:val="3E661BC8"/>
    <w:rsid w:val="3EA42CF4"/>
    <w:rsid w:val="3F4C3910"/>
    <w:rsid w:val="400A2E5A"/>
    <w:rsid w:val="40D46477"/>
    <w:rsid w:val="40E0679E"/>
    <w:rsid w:val="41605F8D"/>
    <w:rsid w:val="44985CE4"/>
    <w:rsid w:val="44D96369"/>
    <w:rsid w:val="451B7F08"/>
    <w:rsid w:val="45AD7F1D"/>
    <w:rsid w:val="46552014"/>
    <w:rsid w:val="46C60430"/>
    <w:rsid w:val="476C56BC"/>
    <w:rsid w:val="47A924F2"/>
    <w:rsid w:val="48702B70"/>
    <w:rsid w:val="48807555"/>
    <w:rsid w:val="4B7F59A6"/>
    <w:rsid w:val="4DD51646"/>
    <w:rsid w:val="4E030E29"/>
    <w:rsid w:val="4F6C09CA"/>
    <w:rsid w:val="4FB26A15"/>
    <w:rsid w:val="4FF96A31"/>
    <w:rsid w:val="579845A0"/>
    <w:rsid w:val="57FD2639"/>
    <w:rsid w:val="58360734"/>
    <w:rsid w:val="58516865"/>
    <w:rsid w:val="58973A59"/>
    <w:rsid w:val="591D5CBA"/>
    <w:rsid w:val="59E96247"/>
    <w:rsid w:val="5CF87E5D"/>
    <w:rsid w:val="5DB824C5"/>
    <w:rsid w:val="5E473D8E"/>
    <w:rsid w:val="5F523598"/>
    <w:rsid w:val="5FAA7F51"/>
    <w:rsid w:val="60074D56"/>
    <w:rsid w:val="60A47FA3"/>
    <w:rsid w:val="6187526E"/>
    <w:rsid w:val="61FC6998"/>
    <w:rsid w:val="63976703"/>
    <w:rsid w:val="67234D6B"/>
    <w:rsid w:val="676876C2"/>
    <w:rsid w:val="681B4C1D"/>
    <w:rsid w:val="693A5650"/>
    <w:rsid w:val="69873428"/>
    <w:rsid w:val="69C77065"/>
    <w:rsid w:val="6A1E0195"/>
    <w:rsid w:val="6A952330"/>
    <w:rsid w:val="6ACC5A1B"/>
    <w:rsid w:val="6C4B6541"/>
    <w:rsid w:val="6D343937"/>
    <w:rsid w:val="6D48040F"/>
    <w:rsid w:val="6D5E45E1"/>
    <w:rsid w:val="6DC31B45"/>
    <w:rsid w:val="6DD409ED"/>
    <w:rsid w:val="6E353ED8"/>
    <w:rsid w:val="6E8A231A"/>
    <w:rsid w:val="6E93381E"/>
    <w:rsid w:val="6EE150D5"/>
    <w:rsid w:val="6F2A1B49"/>
    <w:rsid w:val="6F5F60B0"/>
    <w:rsid w:val="6F9F267E"/>
    <w:rsid w:val="6FB7683B"/>
    <w:rsid w:val="7145286D"/>
    <w:rsid w:val="71DE3584"/>
    <w:rsid w:val="723A02AB"/>
    <w:rsid w:val="73D523F7"/>
    <w:rsid w:val="748361CB"/>
    <w:rsid w:val="751012F7"/>
    <w:rsid w:val="765036A2"/>
    <w:rsid w:val="76687BE5"/>
    <w:rsid w:val="77512033"/>
    <w:rsid w:val="77DB0AF3"/>
    <w:rsid w:val="786D2C2C"/>
    <w:rsid w:val="78E01F41"/>
    <w:rsid w:val="799237EF"/>
    <w:rsid w:val="79F65574"/>
    <w:rsid w:val="7A8E0FA1"/>
    <w:rsid w:val="7A9B0596"/>
    <w:rsid w:val="7B0A3C9E"/>
    <w:rsid w:val="7B0C369B"/>
    <w:rsid w:val="7B2D5BAB"/>
    <w:rsid w:val="7B4D00E9"/>
    <w:rsid w:val="7B72688A"/>
    <w:rsid w:val="7B892AED"/>
    <w:rsid w:val="7CF2246A"/>
    <w:rsid w:val="7D1F4A3F"/>
    <w:rsid w:val="7D326C97"/>
    <w:rsid w:val="7DF46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196</Words>
  <Characters>1123</Characters>
  <Lines>9</Lines>
  <Paragraphs>2</Paragraphs>
  <TotalTime>40</TotalTime>
  <ScaleCrop>false</ScaleCrop>
  <LinksUpToDate>false</LinksUpToDate>
  <CharactersWithSpaces>1317</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2019-11-15T08:22:00Z</dcterms:created>
  <dc:creator>Administrator.PC-20181025HRCU</dc:creator>
  <cp:lastModifiedBy>空窗</cp:lastModifiedBy>
  <dcterms:modified xsi:type="dcterms:W3CDTF">2020-11-05T04:04:08Z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