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 江苏省苏北人民医院，即扬州大学附属苏北人民医院、南京大学医学院附属苏北人民医院，是南京医科大学、大连医科大学扬州临床医学院、徐州医科大学扬州临床学院，坐落于联合国最佳人</w:t>
      </w:r>
      <w:proofErr w:type="gramStart"/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居奖</w:t>
      </w:r>
      <w:proofErr w:type="gramEnd"/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城市、历史文化名城——江苏省扬州市。医院创办于1900年，1994年被评定为全省首批9家三级甲等综合医院之一，是扬州地区历史最久、规模最大、功能最全的三级甲等综合性医院，承担着扬州及毗邻地区近千万人口的医疗和保健任务。医院是国家爱婴医院、卫生部国际紧急救援中心网络医院、中国医院协会地（市）级医院分会主委单位、中国医药教育协会医院管理专业委员会主委单位，先后获全国文明单位、全国卫生系统先进集体、全国精神文明建设先进单位、全国改革创新医院、全国“改善医疗服务示范单位”、国家引智示范单位、全省抗击新冠肺炎疫情先进集体、全国平安医院工作表现突出集体等荣誉称号。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院是首批“中国—中东欧国家医院合作联盟”成员单位、首批“中国以色列医院合作联盟”成员单位。与美国、匈牙利、德国、以色列等国知名医疗机构结为友好医院。2015年4月，在扬州市委市政府主导下组建苏北人民医院医疗集团，共有成员单位27个，牵头建立了33个名医工作室、15个联合病区、19个专科专病联盟和7个市级基层特色科室孵化中心。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部分紧缺专业或特别优秀人才，可不</w:t>
      </w:r>
      <w:proofErr w:type="gramStart"/>
      <w:r w:rsidRPr="00AF53A3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受下列</w:t>
      </w:r>
      <w:proofErr w:type="gramEnd"/>
      <w:r w:rsidRPr="00AF53A3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条件限制。高层次医学人才提供科研基金10—200万，住房补贴30-500万，提供安家费、博士津贴，协助安置家属工作和子女就学等。</w:t>
      </w:r>
    </w:p>
    <w:tbl>
      <w:tblPr>
        <w:tblW w:w="16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1990"/>
        <w:gridCol w:w="1421"/>
        <w:gridCol w:w="1365"/>
      </w:tblGrid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学历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人数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消化、消化内镜、心血管、呼吸、血液科、风湿免疫、神经内科、肾脏内科、内分泌、老年医学等专业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放射治疗、肿瘤学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临床心理科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精神卫生、临床医学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皮肤病理与皮肤外科学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胃肠、肝胆胰、甲乳、血管、</w:t>
            </w:r>
            <w:proofErr w:type="gramStart"/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疝</w:t>
            </w:r>
            <w:proofErr w:type="gramEnd"/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儿等专业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骨科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小儿骨科、脊柱外科、运动医学、关节外科、手足外科等专业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9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心脏大血管中心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心脏外科、心脏重症、急诊医学、麻醉学等专业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神经外科（功能、肿瘤、修复、血管、重症、介入等方向）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前列腺癌方向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烧伤整形科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烧伤整形、重症方向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医学美容科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皮肤激光美容方向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临床麻醉学、生化、病生、基础医学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妇产科、妇科放疗、产前诊断方向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生殖医学中心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生殖医学临床、妇产科、泌尿外科、男科、阴道超声、医学检验、生物学等专业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7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儿科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儿童保健行为发育、儿童重症监护方向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颌面外科、正畸、牙周方向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耳鼻咽喉头</w:t>
            </w:r>
            <w:proofErr w:type="gramStart"/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颈</w:t>
            </w:r>
            <w:proofErr w:type="gramEnd"/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眼科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青光眼、眼视光、眼底</w:t>
            </w:r>
            <w:proofErr w:type="gramStart"/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病方向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眼科门诊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眼视光学（技）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急诊医学科（含EICU）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重症医学、急诊医学、呼吸内科、心脏内科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重症医学、急诊医学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创伤外科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骨科、急诊医学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中医相关专业（针灸推拿学、中西医结合、中医内科、中医妇科、中医儿科等）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盆底中心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妇产科学、肛肠外科等相关专业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医学检验科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病理学及病理生理学、临床病理学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病理技术、医学检验、临床医学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影像医学与核医学（乳腺方向）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10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0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介入放射科</w:t>
            </w:r>
          </w:p>
        </w:tc>
        <w:tc>
          <w:tcPr>
            <w:tcW w:w="10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介入专业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介入放射科</w:t>
            </w:r>
          </w:p>
        </w:tc>
        <w:tc>
          <w:tcPr>
            <w:tcW w:w="1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功能检查科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心血管内科、超声、内科学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超声诊断、影像医学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0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临床输血科</w:t>
            </w:r>
          </w:p>
        </w:tc>
        <w:tc>
          <w:tcPr>
            <w:tcW w:w="1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临床检验、临床医学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0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医学实验中心</w:t>
            </w:r>
          </w:p>
        </w:tc>
        <w:tc>
          <w:tcPr>
            <w:tcW w:w="1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生物医学材料学、干细胞组织工程学、分子生物学、基础医学等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</w:tr>
      <w:tr w:rsidR="00AF53A3" w:rsidRPr="00AF53A3" w:rsidTr="00AF53A3">
        <w:trPr>
          <w:trHeight w:val="40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生物样本库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病理学、基础医学、生物医学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药学、临床药学、中药学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健康管理中心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外科学、内科学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临床营养管理科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临床营养、营养与食品卫生学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</w:tr>
      <w:tr w:rsidR="00AF53A3" w:rsidRPr="00AF53A3" w:rsidTr="00AF53A3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3A3" w:rsidRPr="00AF53A3" w:rsidRDefault="00AF53A3" w:rsidP="00AF53A3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F53A3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172</w:t>
            </w:r>
          </w:p>
        </w:tc>
      </w:tr>
    </w:tbl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说明：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1.应聘者须取得相应学位，博士、硕士英语达六级、本科达四级，应届毕业生，初始学历为全日制本科；如有工作经历需三级综合医院，医疗</w:t>
      </w:r>
      <w:proofErr w:type="gramStart"/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专业须四证</w:t>
      </w:r>
      <w:proofErr w:type="gramEnd"/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合一。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2.应聘人员男女比例1:1，护理专业除外；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3.有意向者可登录医院网站“我来应聘”进行报名。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地址：江苏省扬州市南通西路98号 邮编：225001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电话：0514-87373062    联系人：王老师</w:t>
      </w:r>
    </w:p>
    <w:p w:rsidR="00AF53A3" w:rsidRPr="00AF53A3" w:rsidRDefault="00AF53A3" w:rsidP="00AF53A3">
      <w:pPr>
        <w:widowControl/>
        <w:shd w:val="clear" w:color="auto" w:fill="FFFFFF"/>
        <w:wordWrap w:val="0"/>
        <w:spacing w:line="720" w:lineRule="atLeast"/>
        <w:ind w:firstLine="49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报名网站：</w:t>
      </w:r>
      <w:hyperlink r:id="rId4" w:history="1">
        <w:r w:rsidRPr="00AF53A3">
          <w:rPr>
            <w:rFonts w:ascii="微软雅黑" w:eastAsia="微软雅黑" w:hAnsi="微软雅黑" w:cs="宋体" w:hint="eastAsia"/>
            <w:color w:val="30AFB2"/>
            <w:kern w:val="0"/>
            <w:sz w:val="24"/>
            <w:szCs w:val="24"/>
            <w:bdr w:val="none" w:sz="0" w:space="0" w:color="auto" w:frame="1"/>
          </w:rPr>
          <w:t>www.yzsbh.com</w:t>
        </w:r>
      </w:hyperlink>
      <w:r w:rsidRPr="00AF53A3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    邮箱：</w:t>
      </w:r>
      <w:hyperlink r:id="rId5" w:history="1">
        <w:r w:rsidRPr="00AF53A3">
          <w:rPr>
            <w:rFonts w:ascii="微软雅黑" w:eastAsia="微软雅黑" w:hAnsi="微软雅黑" w:cs="宋体" w:hint="eastAsia"/>
            <w:color w:val="30AFB2"/>
            <w:kern w:val="0"/>
            <w:sz w:val="24"/>
            <w:szCs w:val="24"/>
            <w:bdr w:val="none" w:sz="0" w:space="0" w:color="auto" w:frame="1"/>
          </w:rPr>
          <w:t>rsc7611@163.com</w:t>
        </w:r>
      </w:hyperlink>
    </w:p>
    <w:p w:rsidR="00EE627F" w:rsidRPr="00AF53A3" w:rsidRDefault="00EE627F">
      <w:bookmarkStart w:id="0" w:name="_GoBack"/>
      <w:bookmarkEnd w:id="0"/>
    </w:p>
    <w:sectPr w:rsidR="00EE627F" w:rsidRPr="00AF53A3" w:rsidSect="00AF53A3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F"/>
    <w:rsid w:val="00AF53A3"/>
    <w:rsid w:val="00DE10CF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2DACB-1872-4A63-BE47-6D27158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53A3"/>
    <w:rPr>
      <w:b/>
      <w:bCs/>
    </w:rPr>
  </w:style>
  <w:style w:type="character" w:styleId="a5">
    <w:name w:val="Hyperlink"/>
    <w:basedOn w:val="a0"/>
    <w:uiPriority w:val="99"/>
    <w:semiHidden/>
    <w:unhideWhenUsed/>
    <w:rsid w:val="00AF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c7611@163.com" TargetMode="External"/><Relationship Id="rId4" Type="http://schemas.openxmlformats.org/officeDocument/2006/relationships/hyperlink" Target="http://www.yzsbh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</Words>
  <Characters>1871</Characters>
  <Application>Microsoft Office Word</Application>
  <DocSecurity>0</DocSecurity>
  <Lines>15</Lines>
  <Paragraphs>4</Paragraphs>
  <ScaleCrop>false</ScaleCrop>
  <Company>Windows 中国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2022-11-10T07:54:00Z</dcterms:created>
  <dcterms:modified xsi:type="dcterms:W3CDTF">2022-11-10T07:55:00Z</dcterms:modified>
</cp:coreProperties>
</file>