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 江苏省苏北人民医院，即扬州大学附属苏北人民医院、南京大学医学院附属苏北人民医院，是南京医科大学、大连医科大学扬州临床医学院、徐州医科大学扬州临床学院，坐落于联合国最佳人</w:t>
      </w:r>
      <w:proofErr w:type="gramStart"/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居奖</w:t>
      </w:r>
      <w:proofErr w:type="gramEnd"/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城市、历史文化名城——江苏省扬州市。医院创办于1900年，1994年被评定为全省首批9家三级甲等综合医院之一，是扬州地区历史最久、规模最大、功能最全的三级甲等综合性医院，承担着扬州及毗邻地区近千万人口的医疗和保健任务。医院是国家爱婴医院、卫生部国际紧急救援中心网络医院、中国医院协会地（市）级医院分会主委单位、中国医药教育协会医院管理专业委员会主委单位，先后获全国文明单位、全国卫生系统先进集体、全国精神文明建设先进单位、全国改革创新医院、全国“改善医疗服务示范单位”、国家引智示范单位、全省抗击新冠肺炎疫情先进集体、全国平安医院工作表现突出集体等荣誉称号。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医院是首批“中国—中东欧国家医院合作联盟”成员单位、首批“中国以色列医院合作联盟”成员单位。与美国、匈牙利、德国、以色列等国知名医疗机构结为友好医院。2015年4月，在扬州市委市政府主导下组建苏北人民医院医疗集团，共有成员单位27个，牵头建立了33个名医工作室、15个联合病区、19个专科专病联盟和7个市级基层特色科室孵化中心。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8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</w:rPr>
        <w:t>部分紧缺专业或特别优秀人才，可不</w:t>
      </w:r>
      <w:proofErr w:type="gramStart"/>
      <w:r w:rsidRPr="00AF53A3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</w:rPr>
        <w:t>受下列</w:t>
      </w:r>
      <w:proofErr w:type="gramEnd"/>
      <w:r w:rsidRPr="00AF53A3">
        <w:rPr>
          <w:rFonts w:ascii="微软雅黑" w:eastAsia="微软雅黑" w:hAnsi="微软雅黑" w:cs="宋体" w:hint="eastAsia"/>
          <w:b/>
          <w:bCs/>
          <w:color w:val="747474"/>
          <w:kern w:val="0"/>
          <w:sz w:val="24"/>
          <w:szCs w:val="24"/>
        </w:rPr>
        <w:t>条件限制。高层次医学人才提供科研基金10—200万，住房补贴30-500万，提供安家费、博士津贴，协助安置家属工作和子女就学等。</w:t>
      </w:r>
    </w:p>
    <w:tbl>
      <w:tblPr>
        <w:tblW w:w="16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1990"/>
        <w:gridCol w:w="1421"/>
        <w:gridCol w:w="1365"/>
      </w:tblGrid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b/>
                <w:bCs/>
                <w:color w:val="747474"/>
                <w:kern w:val="0"/>
                <w:sz w:val="24"/>
                <w:szCs w:val="24"/>
              </w:rPr>
              <w:t>人数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消化、消化内镜、心血管、呼吸、血液科、风湿免疫、神经内科、肾脏内科、内分泌、老年医学等专业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28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放射治疗、肿瘤学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临床心理科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精神卫生、临床医学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皮肤病理与皮肤外科学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胃肠、肝胆胰、甲乳、血管、</w:t>
            </w:r>
            <w:proofErr w:type="gramStart"/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疝</w:t>
            </w:r>
            <w:proofErr w:type="gramEnd"/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儿等专业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骨科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小儿骨科、脊柱外科、运动医学、关节外科、手足外科等专业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9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心脏大血管中心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心脏外科、心脏重症、急诊医学、麻醉学等专业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5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神经外科（功能、肿瘤、修复、血管、重症、介入等方向）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6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前列腺癌方向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烧伤整形科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烧伤整形、重症方向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医学美容科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皮肤激光美容方向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临床麻醉学、生化、病生、基础医学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6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妇产科、妇科放疗、产前诊断方向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生殖医学中心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生殖医学临床、妇产科、泌尿外科、男科、阴道超声、医学检验、生物学等专业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7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儿科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儿童保健行为发育、儿童重症监护方向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颌面外科、正畸、牙周方向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耳鼻咽喉头</w:t>
            </w:r>
            <w:proofErr w:type="gramStart"/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颈</w:t>
            </w:r>
            <w:proofErr w:type="gramEnd"/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外科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眼科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青光眼、眼视光、眼底</w:t>
            </w:r>
            <w:proofErr w:type="gramStart"/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病方向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眼科门诊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眼视光学（技）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急诊医学科（含EICU）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重症医学、急诊医学、呼吸内科、心脏内科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5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重症医学、急诊医学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创伤外科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骨科、急诊医学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中医相关专业（针灸推拿学、中西医结合、中医内科、中医妇科、中医儿科等）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全科医学科</w:t>
            </w:r>
          </w:p>
        </w:tc>
        <w:tc>
          <w:tcPr>
            <w:tcW w:w="9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盆底中心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妇产科学、肛肠外科等相关专业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医学检验科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6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病理学及病理生理学、临床病理学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病理技术、医学检验、临床医学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10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影像医学与核医学（乳腺方向）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10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影像技术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0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影像技术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介入放射科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介入专业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介入放射科</w:t>
            </w:r>
          </w:p>
        </w:tc>
        <w:tc>
          <w:tcPr>
            <w:tcW w:w="11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影像技术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功能检查科</w:t>
            </w:r>
          </w:p>
        </w:tc>
        <w:tc>
          <w:tcPr>
            <w:tcW w:w="11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心血管内科、超声、内科学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5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11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超声诊断、影像医学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05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临床输血科</w:t>
            </w:r>
          </w:p>
        </w:tc>
        <w:tc>
          <w:tcPr>
            <w:tcW w:w="11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临床检验、临床医学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05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医学实验中心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生物医学材料学、干细胞组织工程学、分子生物学、基础医学等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3</w:t>
            </w:r>
          </w:p>
        </w:tc>
      </w:tr>
      <w:tr w:rsidR="00AF53A3" w:rsidRPr="00AF53A3" w:rsidTr="00AF53A3">
        <w:trPr>
          <w:trHeight w:val="405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生物样本库</w:t>
            </w:r>
          </w:p>
        </w:tc>
        <w:tc>
          <w:tcPr>
            <w:tcW w:w="1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病理学、基础医学、生物医学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博士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药学、临床药学、中药学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5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健康管理中心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外科学、内科学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4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lastRenderedPageBreak/>
              <w:t>临床营养管理科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临床营养、营养与食品卫生学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2</w:t>
            </w:r>
          </w:p>
        </w:tc>
      </w:tr>
      <w:tr w:rsidR="00AF53A3" w:rsidRPr="00AF53A3" w:rsidTr="00AF53A3">
        <w:trPr>
          <w:trHeight w:val="42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3A3" w:rsidRPr="00AF53A3" w:rsidRDefault="00AF53A3" w:rsidP="00AF53A3">
            <w:pPr>
              <w:widowControl/>
              <w:wordWrap w:val="0"/>
              <w:ind w:firstLine="480"/>
              <w:jc w:val="center"/>
              <w:rPr>
                <w:rFonts w:ascii="微软雅黑" w:eastAsia="微软雅黑" w:hAnsi="微软雅黑" w:cs="宋体" w:hint="eastAsia"/>
                <w:color w:val="747474"/>
                <w:kern w:val="0"/>
                <w:sz w:val="27"/>
                <w:szCs w:val="27"/>
              </w:rPr>
            </w:pPr>
            <w:r w:rsidRPr="00AF53A3">
              <w:rPr>
                <w:rFonts w:ascii="微软雅黑" w:eastAsia="微软雅黑" w:hAnsi="微软雅黑" w:cs="宋体" w:hint="eastAsia"/>
                <w:color w:val="747474"/>
                <w:kern w:val="0"/>
                <w:sz w:val="24"/>
                <w:szCs w:val="24"/>
              </w:rPr>
              <w:t>172</w:t>
            </w:r>
          </w:p>
        </w:tc>
      </w:tr>
    </w:tbl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说明：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1.应聘者须取得相应学位，博士、硕士英语达六级、本科达四级，应届毕业生，初始学历为全日制本科；如有工作经历需三级综合医院，医疗</w:t>
      </w:r>
      <w:proofErr w:type="gramStart"/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专业须四证</w:t>
      </w:r>
      <w:proofErr w:type="gramEnd"/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合一。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2.应聘人员男女比例1:1，护理专业除外；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3.有意向者可登录医院网站“我来应聘”进行报名。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地址：江苏省扬州市南通西路98号 邮编：225001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电话：0514-87373062    联系人：王老师</w:t>
      </w:r>
    </w:p>
    <w:p w:rsidR="00AF53A3" w:rsidRPr="00AF53A3" w:rsidRDefault="00AF53A3" w:rsidP="00AF53A3">
      <w:pPr>
        <w:widowControl/>
        <w:shd w:val="clear" w:color="auto" w:fill="FFFFFF"/>
        <w:wordWrap w:val="0"/>
        <w:spacing w:line="720" w:lineRule="atLeast"/>
        <w:ind w:firstLine="495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报名网站：</w:t>
      </w:r>
      <w:hyperlink r:id="rId4" w:history="1">
        <w:r w:rsidRPr="00AF53A3">
          <w:rPr>
            <w:rFonts w:ascii="微软雅黑" w:eastAsia="微软雅黑" w:hAnsi="微软雅黑" w:cs="宋体" w:hint="eastAsia"/>
            <w:color w:val="30AFB2"/>
            <w:kern w:val="0"/>
            <w:sz w:val="24"/>
            <w:szCs w:val="24"/>
            <w:bdr w:val="none" w:sz="0" w:space="0" w:color="auto" w:frame="1"/>
          </w:rPr>
          <w:t>www.yzsbh.com</w:t>
        </w:r>
      </w:hyperlink>
      <w:r w:rsidRPr="00AF53A3">
        <w:rPr>
          <w:rFonts w:ascii="微软雅黑" w:eastAsia="微软雅黑" w:hAnsi="微软雅黑" w:cs="宋体" w:hint="eastAsia"/>
          <w:color w:val="747474"/>
          <w:kern w:val="0"/>
          <w:sz w:val="24"/>
          <w:szCs w:val="24"/>
        </w:rPr>
        <w:t>    邮箱：</w:t>
      </w:r>
      <w:hyperlink r:id="rId5" w:history="1">
        <w:r w:rsidRPr="00AF53A3">
          <w:rPr>
            <w:rFonts w:ascii="微软雅黑" w:eastAsia="微软雅黑" w:hAnsi="微软雅黑" w:cs="宋体" w:hint="eastAsia"/>
            <w:color w:val="30AFB2"/>
            <w:kern w:val="0"/>
            <w:sz w:val="24"/>
            <w:szCs w:val="24"/>
            <w:bdr w:val="none" w:sz="0" w:space="0" w:color="auto" w:frame="1"/>
          </w:rPr>
          <w:t>rsc7611@163.com</w:t>
        </w:r>
      </w:hyperlink>
    </w:p>
    <w:p w:rsidR="00EE627F" w:rsidRPr="00AF53A3" w:rsidRDefault="00EE627F">
      <w:bookmarkStart w:id="0" w:name="_GoBack"/>
      <w:bookmarkEnd w:id="0"/>
    </w:p>
    <w:sectPr w:rsidR="00EE627F" w:rsidRPr="00AF53A3" w:rsidSect="00AF53A3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CF"/>
    <w:rsid w:val="00AF53A3"/>
    <w:rsid w:val="00DE10CF"/>
    <w:rsid w:val="00E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DACB-1872-4A63-BE47-6D27158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53A3"/>
    <w:rPr>
      <w:b/>
      <w:bCs/>
    </w:rPr>
  </w:style>
  <w:style w:type="character" w:styleId="a5">
    <w:name w:val="Hyperlink"/>
    <w:basedOn w:val="a0"/>
    <w:uiPriority w:val="99"/>
    <w:semiHidden/>
    <w:unhideWhenUsed/>
    <w:rsid w:val="00AF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c7611@163.com" TargetMode="External"/><Relationship Id="rId4" Type="http://schemas.openxmlformats.org/officeDocument/2006/relationships/hyperlink" Target="http://www.yzsbh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</Words>
  <Characters>1871</Characters>
  <Application>Microsoft Office Word</Application>
  <DocSecurity>0</DocSecurity>
  <Lines>15</Lines>
  <Paragraphs>4</Paragraphs>
  <ScaleCrop>false</ScaleCrop>
  <Company>Windows 中国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2022-11-10T07:54:00Z</dcterms:created>
  <dcterms:modified xsi:type="dcterms:W3CDTF">2022-11-10T07:55:00Z</dcterms:modified>
</cp:coreProperties>
</file>