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宜昌市第二人民医院是国家三级甲等医院，国家住院医师规范化培训基地，湖北省胃肠癌精准治疗临床医学研究中心，鄂西工伤康复中心。同时，医院挂牌三峡大学附属第二人民医院，是宜昌市肿瘤医院、宜昌市老年病医院、宜昌市中西医结合医院和全国综合医院中医药工作示范单位、国家级胸痛中心、卒中中心。医院因发展需要，现面向社会招聘105个岗位，热忱欢迎广大专业人才踊跃报名。（招聘网址：http://www.yc2e.com/uploadfile/2022/1212/20221212030527835.xls）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</w:t>
      </w:r>
      <w:r w:rsidRPr="0013672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　一、招聘条件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1、岗位条件：招聘科室、专业、人数等见附件1《2023年人才需求计划表》。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附件1：《2023年人才需求计划表》</w:t>
      </w:r>
    </w:p>
    <w:tbl>
      <w:tblPr>
        <w:tblW w:w="16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006"/>
        <w:gridCol w:w="1828"/>
        <w:gridCol w:w="1229"/>
        <w:gridCol w:w="3733"/>
        <w:gridCol w:w="1803"/>
        <w:gridCol w:w="1904"/>
        <w:gridCol w:w="2742"/>
      </w:tblGrid>
      <w:tr w:rsidR="0013672B" w:rsidRPr="0013672B" w:rsidTr="0013672B">
        <w:trPr>
          <w:trHeight w:val="465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申报科室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资格等其他求</w:t>
            </w:r>
          </w:p>
        </w:tc>
      </w:tr>
      <w:tr w:rsidR="0013672B" w:rsidRPr="0013672B" w:rsidTr="0013672B">
        <w:trPr>
          <w:trHeight w:val="780"/>
          <w:tblCellSpacing w:w="0" w:type="dxa"/>
        </w:trPr>
        <w:tc>
          <w:tcPr>
            <w:tcW w:w="955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博士：医学相关专业、人数不限</w:t>
            </w:r>
            <w:r w:rsidRPr="001367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3672B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1367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13672B">
              <w:rPr>
                <w:rFonts w:ascii="Calibri" w:eastAsia="黑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1367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资格条件：学历证、学位证；年龄为50周岁及以下(1973年1月1日及以后出生)</w:t>
            </w:r>
          </w:p>
        </w:tc>
      </w:tr>
      <w:tr w:rsidR="0013672B" w:rsidRPr="0013672B" w:rsidTr="0013672B">
        <w:trPr>
          <w:trHeight w:val="405"/>
          <w:tblCellSpacing w:w="0" w:type="dxa"/>
        </w:trPr>
        <w:tc>
          <w:tcPr>
            <w:tcW w:w="955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硕士及副高岗（53人）：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中西医结合心血管病科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中医内科学、中医、中西医结合临床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中西医结合康复科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内科学、老年医学、神经病学、外科学、康复医学与理疗学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针灸治疗或临床医疗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针灸学、针灸推拿学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8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心内一、二科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临床医学（心血管内科方向）、内科学、中西医结合类（心血管方向）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中西医结合类专业需要规培结业证</w:t>
            </w:r>
          </w:p>
        </w:tc>
      </w:tr>
      <w:tr w:rsidR="0013672B" w:rsidRPr="0013672B" w:rsidTr="0013672B">
        <w:trPr>
          <w:trHeight w:val="9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骨外二科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临床医学、外科学（骨科相关方向）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中级职称可放宽到40周岁及以下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肝胆外科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临床医学、外科学（神经外科）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临床医学、神经病学、内科学、麻醉学、急诊医学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肛肠、胃肠外科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内镜医师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临床医学、外科学（肛肠或胃肠方向）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3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耳鼻咽喉科学，临床医学（耳鼻咽喉方向），中医耳鼻咽喉科学、中西医结合类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副高40岁及以下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副主任医师及以上职称、二级以上医院工作经历</w:t>
            </w:r>
          </w:p>
        </w:tc>
      </w:tr>
      <w:tr w:rsidR="0013672B" w:rsidRPr="0013672B" w:rsidTr="0013672B">
        <w:trPr>
          <w:trHeight w:val="85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神经内二科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临床医学或内科学（神经病学方向），神经病学，中西医结合神经病学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中西医结合类专业需要规培结业证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神经内一科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内科学、神经病学、临床医学（神经介入方向）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8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中医内科学、中西医结合内分泌科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78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呼吸与危重症医学科一区、二区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临床医学（呼吸内科方向）、内科学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临床医学（风湿免疫内科方向）、内科学、中西医结合临床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中西医结合类专业需要规培结业证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肾病内一科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临床医学、内科学、中西医结合临床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肾病内二科、血透室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肾病及血透医师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10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全科医学、老年病科、感染性疾病科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临床医学、内科学、老年医学、神经病学等医学相关专业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79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临床医学、内科学、神经病学等相关西医专业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肿瘤放化疗科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临床医学（肿瘤、血液肿瘤方向）、肿瘤学、肿瘤放射治疗学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放射科（含核医学）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介入医师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影像医学与核医学（放射影像、放射介入方向）、临床医学或外科学（血管外科方向）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超声科（综合、肿瘤）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临床医学、内科学等相关西医专业，放射医学、医学影像学、影像医学与核医学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检验科、输血科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临床检验诊断学，病原生物学，免疫学，生物化学与分子诊断学等医学检验相关专业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非应届生提供技师证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医学美容科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外科学、临床医学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85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临床医学、内科学（消化方向）、中医内科学、中西医结合临床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中医类、中西医结合类专业需要规培结业证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临床医学、内科学（消化方向）等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副高45周岁及以下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副主任医师及以上职称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405"/>
          <w:tblCellSpacing w:w="0" w:type="dxa"/>
        </w:trPr>
        <w:tc>
          <w:tcPr>
            <w:tcW w:w="955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本科岗（52人）：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针灸治疗师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针灸学、针灸推拿学、中医养生康复学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医师资格证、规培证</w:t>
            </w:r>
          </w:p>
        </w:tc>
      </w:tr>
      <w:tr w:rsidR="0013672B" w:rsidRPr="0013672B" w:rsidTr="0013672B">
        <w:trPr>
          <w:trHeight w:val="97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运动治疗师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康复治疗学、听力与言语康复学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有两年二级以上医院工作经历年龄放宽到35岁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毕业两年以上需要康复治疗师资格证，二级医院工作半年工作经历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心胸外科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临床医学、外科学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4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麻醉科（综合、肿瘤）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麻醉学、临床医学、外科学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口腔医学、口腔临床医学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医师资格证，有正畸临床工作经验的优先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神经功能室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临床医学、内科学、神经病学等相关西医专业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急诊医师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临床医学、外科学、内科学、急诊医学、重症医学等西医相近专业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医师资格证，有二级医疗机构三年工作经历</w:t>
            </w: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发热门诊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临床医学、内科学等西医相近专业，中西医结合类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医师资格证，中医类、中西医结合类专业需要规培结业证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医学影像学等放射相关专业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放射科技师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非应届毕业生需要有执业资格证</w:t>
            </w:r>
          </w:p>
        </w:tc>
      </w:tr>
      <w:tr w:rsidR="0013672B" w:rsidRPr="0013672B" w:rsidTr="0013672B">
        <w:trPr>
          <w:trHeight w:val="7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临床医学、内科学等相关西医专业，放射医学、医学影像学、影像医学与核医学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心电图室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临床医学、内科学等西医专业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检验输血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非应届生提供技师证</w:t>
            </w:r>
          </w:p>
        </w:tc>
      </w:tr>
      <w:tr w:rsidR="0013672B" w:rsidRPr="0013672B" w:rsidTr="0013672B">
        <w:trPr>
          <w:trHeight w:val="5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检验输血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输血医师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临床病理学、医学检验技术、临床医学（病理方向）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技师证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药师（西）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具有药师及以上职称证可以放宽至35岁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非应届毕业生需药师证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药师（中）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/>
                <w:color w:val="747474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非应届毕业生需药师证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公卫科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公卫医师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公共卫生、预防医学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医师资格证</w:t>
            </w:r>
          </w:p>
        </w:tc>
      </w:tr>
      <w:tr w:rsidR="0013672B" w:rsidRPr="0013672B" w:rsidTr="0013672B">
        <w:trPr>
          <w:trHeight w:val="60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编码员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临床医学类、中西医临床医学、中医学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42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</w:p>
        </w:tc>
      </w:tr>
      <w:tr w:rsidR="0013672B" w:rsidRPr="0013672B" w:rsidTr="0013672B">
        <w:trPr>
          <w:trHeight w:val="1320"/>
          <w:tblCellSpacing w:w="0" w:type="dxa"/>
        </w:trPr>
        <w:tc>
          <w:tcPr>
            <w:tcW w:w="955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72B" w:rsidRPr="0013672B" w:rsidRDefault="0013672B" w:rsidP="0013672B">
            <w:pPr>
              <w:widowControl/>
              <w:wordWrap w:val="0"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747474"/>
                <w:kern w:val="0"/>
                <w:sz w:val="27"/>
                <w:szCs w:val="27"/>
              </w:rPr>
            </w:pP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（1）全日制本科为30岁及以下(1993年1月1日及以后出生)；</w:t>
            </w: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（2）硕士研究生为35周岁及以下(1988年1月1日及以后出生)；</w:t>
            </w: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（3）博士研究生为50周岁及以下(1973年1月1日及以后出生)；</w:t>
            </w:r>
            <w:r w:rsidRPr="001367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 （4）副主任医师年龄为40周岁及以下(1983年1月1日及以后出)。</w:t>
            </w:r>
          </w:p>
        </w:tc>
      </w:tr>
    </w:tbl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 w:hint="eastAsia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2、年龄条件：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（1）全日制本科为30岁及以下(1993年1月1日及以后出生)；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（2）硕士研究生为35周岁及以下(1988年1月1日及以后出生)；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（3）博士研究生为50周岁及以下(1973年1月1日及以后出生)；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（4）副主任医师年龄为40岁周岁及以下(1983年1月1日及以后出)；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（5）其他年龄要求见附件1。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3、资格条件：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 xml:space="preserve">　　（1）博士：毕业证、学位证；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（2）硕士：毕业证、学位证。中医类、中西医结合类专业需要规培结业证。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（3）全日制本科：毕业证、学位证、医师资格证或相应岗位的技师证、药师证 ；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（4）往届毕业生需具备应聘岗位所需资格；应届毕业生在2023年毕业时需取得应聘岗位所需资格；其他资格要求见附件1。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4、基本条件：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（1）身心健康,沟通能力强,综合素质好,热爱本职工作,有奉献精神。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2）遵守中华人民共和国法律，无违法违纪等不良记录。下列人员不得应聘报名：受到党纪政纪处分期限未满或正在接受审查的；正在接受司法调查尚未做出结论的；曾因犯罪受过刑事处罚,处于刑事处罚期间或被劳动教养的；法律法规规定不得聘用为事业单位工作人员的其他情形的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（3）应聘者提供的个人信息、资料应真实可靠，对弄虚作假,或在考核过程中作弊的应聘人员,一经查实，将取消其应聘资格。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13672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二、招聘程序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（一）网络报名手机或电脑端操作均可，每人限报一岗。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 xml:space="preserve">　　1.手机扫描以下二维码，填报信息并上传：个人简历（见附件2）及相关佐证材料（毕业证、学位证、执业证、规培证、职称证、学信网学籍验证报告、学历证书电子注册备案表等）扫描件。特别提醒：资料填报及上传不完整、不规范的不予受理。</w:t>
      </w: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 </w:t>
      </w: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center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/>
          <w:noProof/>
          <w:color w:val="747474"/>
          <w:kern w:val="0"/>
          <w:sz w:val="24"/>
          <w:szCs w:val="24"/>
        </w:rPr>
        <w:drawing>
          <wp:inline distT="0" distB="0" distL="0" distR="0">
            <wp:extent cx="1971675" cy="2066925"/>
            <wp:effectExtent l="0" t="0" r="9525" b="9525"/>
            <wp:docPr id="1" name="图片 1" descr="http://wsm70.whu.edu.cn/__local/7/7B/0B/9EE906E0A19D0C5097BE9B4BEEB_368732AF_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m70.whu.edu.cn/__local/7/7B/0B/9EE906E0A19D0C5097BE9B4BEEB_368732AF_D6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电脑端申报网址：</w:t>
      </w:r>
      <w:hyperlink r:id="rId7" w:history="1">
        <w:r w:rsidRPr="0013672B">
          <w:rPr>
            <w:rFonts w:ascii="宋体" w:eastAsia="宋体" w:hAnsi="宋体" w:cs="宋体" w:hint="eastAsia"/>
            <w:color w:val="000000"/>
            <w:kern w:val="0"/>
            <w:sz w:val="32"/>
            <w:szCs w:val="32"/>
            <w:bdr w:val="none" w:sz="0" w:space="0" w:color="auto" w:frame="1"/>
          </w:rPr>
          <w:t>https://www.wenjuan.com/s/qyQrmyY/</w:t>
        </w:r>
      </w:hyperlink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645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2.应聘者须确保报名信息准确无误后一次性提交，切勿重复多次申报。凡填报多次的，工作人员将随机调取一份填报信息作为报名依据，因此造成的不利后果，由考生自行承担。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3.请确保填报的手机号码、邮箱等联系方式准确无误，并保持通讯畅通，以便及时接收有关通知。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4.报名提交后按提示添加招聘QQ群：638591860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（二）资格审查及招聘考试：对提交完整报名资料者进行初审，通过官方网站“人事招聘”栏公布符合应聘条件的人员名单及考试相关事宜。未入围者不另行通知，请关注医院网站www.yc2e.com“人事招聘”栏。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1、博士不限，随时预约面谈。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2、硕士岗、副高岗需要参加面试。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3、本科岗需要参加笔试、面试。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（三）健康体检：拟录用人员需参照公务员体检标准进行体检，合格后办理入职手续。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（四）档案审核及公示。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三、联系方式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联系人：刘老师、马老师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联系电话：0717-6742723 ；0717-6735422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 xml:space="preserve">　　地址：宜昌市第二人民医院（宜昌市西陵一路21号）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/>
          <w:color w:val="747474"/>
          <w:kern w:val="0"/>
          <w:sz w:val="32"/>
          <w:szCs w:val="32"/>
        </w:rPr>
        <w:t>附件：简历模板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left"/>
        <w:rPr>
          <w:rFonts w:ascii="宋体" w:eastAsia="宋体" w:hAnsi="宋体" w:cs="宋体"/>
          <w:color w:val="747474"/>
          <w:kern w:val="0"/>
          <w:sz w:val="24"/>
          <w:szCs w:val="24"/>
        </w:rPr>
      </w:pP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righ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宜昌市第二人民医院 人事科</w:t>
      </w:r>
    </w:p>
    <w:p w:rsidR="0013672B" w:rsidRPr="0013672B" w:rsidRDefault="0013672B" w:rsidP="0013672B">
      <w:pPr>
        <w:widowControl/>
        <w:shd w:val="clear" w:color="auto" w:fill="FFFFFF"/>
        <w:wordWrap w:val="0"/>
        <w:spacing w:line="525" w:lineRule="atLeast"/>
        <w:ind w:firstLine="480"/>
        <w:jc w:val="right"/>
        <w:rPr>
          <w:rFonts w:ascii="宋体" w:eastAsia="宋体" w:hAnsi="宋体" w:cs="宋体"/>
          <w:color w:val="747474"/>
          <w:kern w:val="0"/>
          <w:sz w:val="24"/>
          <w:szCs w:val="24"/>
        </w:rPr>
      </w:pPr>
      <w:r w:rsidRPr="0013672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2022年12月12日</w:t>
      </w:r>
    </w:p>
    <w:p w:rsidR="00A75DC5" w:rsidRDefault="00A75DC5">
      <w:bookmarkStart w:id="0" w:name="_GoBack"/>
      <w:bookmarkEnd w:id="0"/>
    </w:p>
    <w:sectPr w:rsidR="00A75DC5" w:rsidSect="0013672B">
      <w:pgSz w:w="20160" w:h="12240" w:orient="landscape" w:code="5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BB" w:rsidRDefault="00987ABB" w:rsidP="0013672B">
      <w:r>
        <w:separator/>
      </w:r>
    </w:p>
  </w:endnote>
  <w:endnote w:type="continuationSeparator" w:id="0">
    <w:p w:rsidR="00987ABB" w:rsidRDefault="00987ABB" w:rsidP="0013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BB" w:rsidRDefault="00987ABB" w:rsidP="0013672B">
      <w:r>
        <w:separator/>
      </w:r>
    </w:p>
  </w:footnote>
  <w:footnote w:type="continuationSeparator" w:id="0">
    <w:p w:rsidR="00987ABB" w:rsidRDefault="00987ABB" w:rsidP="0013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54"/>
    <w:rsid w:val="0013672B"/>
    <w:rsid w:val="00987ABB"/>
    <w:rsid w:val="00A75DC5"/>
    <w:rsid w:val="00D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1457A-5C80-4881-B68B-F720556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7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6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672B"/>
    <w:rPr>
      <w:b/>
      <w:bCs/>
    </w:rPr>
  </w:style>
  <w:style w:type="character" w:styleId="a7">
    <w:name w:val="Hyperlink"/>
    <w:basedOn w:val="a0"/>
    <w:uiPriority w:val="99"/>
    <w:semiHidden/>
    <w:unhideWhenUsed/>
    <w:rsid w:val="00136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enjuan.com/s/UjQ3Mr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699</Words>
  <Characters>3985</Characters>
  <Application>Microsoft Office Word</Application>
  <DocSecurity>0</DocSecurity>
  <Lines>33</Lines>
  <Paragraphs>9</Paragraphs>
  <ScaleCrop>false</ScaleCrop>
  <Company>Windows 中国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2022-12-27T07:19:00Z</dcterms:created>
  <dcterms:modified xsi:type="dcterms:W3CDTF">2022-12-27T07:20:00Z</dcterms:modified>
</cp:coreProperties>
</file>