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为加强我市卫生健康系统队伍建设，打造一流健康城市和国际化医疗中心城市，根据国家、省和我市关于做好高校毕业生就业工作的会议和文件精神，结合我市卫生健康行业发展和人员需求实际，深圳市卫生健康委员会决定于2022年10月—12月期间开展2022年深圳市卫生健康系统人员招聘工作,现将有关事宜公告如下：</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color w:val="1952E0"/>
          <w:kern w:val="0"/>
          <w:sz w:val="24"/>
          <w:szCs w:val="24"/>
        </w:rPr>
        <w:t>一、招聘岗位</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kern w:val="0"/>
          <w:sz w:val="24"/>
          <w:szCs w:val="24"/>
        </w:rPr>
        <w:t>本次招聘的医疗卫生机构及招聘岗位要求详见《招聘岗位表》</w:t>
      </w:r>
      <w:r w:rsidRPr="0082794B">
        <w:rPr>
          <w:rFonts w:ascii="宋体" w:eastAsia="宋体" w:hAnsi="宋体" w:cs="宋体"/>
          <w:color w:val="6E6E6E"/>
          <w:kern w:val="0"/>
          <w:sz w:val="24"/>
          <w:szCs w:val="24"/>
        </w:rPr>
        <w:t>（附件1）</w:t>
      </w:r>
      <w:r w:rsidRPr="0082794B">
        <w:rPr>
          <w:rFonts w:ascii="宋体" w:eastAsia="宋体" w:hAnsi="宋体" w:cs="宋体"/>
          <w:kern w:val="0"/>
          <w:sz w:val="24"/>
          <w:szCs w:val="24"/>
        </w:rPr>
        <w:t>。</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color w:val="1952E0"/>
          <w:kern w:val="0"/>
          <w:sz w:val="24"/>
          <w:szCs w:val="24"/>
        </w:rPr>
        <w:t>二、招聘形式</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2022年深圳市卫生健康系统人员招聘以线上招聘为主，应聘人员须登录“深圳市卫生人才招聘管理平台”（网址：https://zk.szyxjxjy.cn）进行注册、完善个人信息、选报岗位并上传相关证明材料。</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以线下招聘为辅，择机赴外举办专场招聘会、参加各地校园招聘会，在深圳举办现场招聘会，请有意向的应聘人员关注“深卫人才”微信公众号，第一时间获取相关招聘资讯。</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color w:val="1952E0"/>
          <w:kern w:val="0"/>
          <w:sz w:val="24"/>
          <w:szCs w:val="24"/>
        </w:rPr>
        <w:t>三、报名条件</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（一）应聘人员应当具备以下基本条件：</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numPr>
          <w:ilvl w:val="0"/>
          <w:numId w:val="1"/>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拥护中国共产党领导和社会主义制度；</w:t>
      </w:r>
    </w:p>
    <w:p w:rsidR="0082794B" w:rsidRPr="0082794B" w:rsidRDefault="0082794B" w:rsidP="0082794B">
      <w:pPr>
        <w:widowControl/>
        <w:numPr>
          <w:ilvl w:val="0"/>
          <w:numId w:val="1"/>
        </w:numPr>
        <w:ind w:left="0"/>
        <w:jc w:val="left"/>
        <w:rPr>
          <w:rFonts w:ascii="宋体" w:eastAsia="宋体" w:hAnsi="宋体" w:cs="宋体"/>
          <w:kern w:val="0"/>
          <w:sz w:val="24"/>
          <w:szCs w:val="24"/>
        </w:rPr>
      </w:pPr>
      <w:r w:rsidRPr="0082794B">
        <w:rPr>
          <w:rFonts w:ascii="宋体" w:eastAsia="宋体" w:hAnsi="宋体" w:cs="宋体"/>
          <w:kern w:val="0"/>
          <w:sz w:val="24"/>
          <w:szCs w:val="24"/>
        </w:rPr>
        <w:t>遵守中华人民共和国宪法和法律法规；</w:t>
      </w:r>
    </w:p>
    <w:p w:rsidR="0082794B" w:rsidRPr="0082794B" w:rsidRDefault="0082794B" w:rsidP="0082794B">
      <w:pPr>
        <w:widowControl/>
        <w:numPr>
          <w:ilvl w:val="0"/>
          <w:numId w:val="1"/>
        </w:numPr>
        <w:ind w:left="0"/>
        <w:jc w:val="left"/>
        <w:rPr>
          <w:rFonts w:ascii="宋体" w:eastAsia="宋体" w:hAnsi="宋体" w:cs="宋体"/>
          <w:kern w:val="0"/>
          <w:sz w:val="24"/>
          <w:szCs w:val="24"/>
        </w:rPr>
      </w:pPr>
      <w:r w:rsidRPr="0082794B">
        <w:rPr>
          <w:rFonts w:ascii="宋体" w:eastAsia="宋体" w:hAnsi="宋体" w:cs="宋体"/>
          <w:kern w:val="0"/>
          <w:sz w:val="24"/>
          <w:szCs w:val="24"/>
        </w:rPr>
        <w:t>具有良好的政治素质、品行和职业道德；</w:t>
      </w:r>
    </w:p>
    <w:p w:rsidR="0082794B" w:rsidRPr="0082794B" w:rsidRDefault="0082794B" w:rsidP="0082794B">
      <w:pPr>
        <w:widowControl/>
        <w:numPr>
          <w:ilvl w:val="0"/>
          <w:numId w:val="1"/>
        </w:numPr>
        <w:ind w:left="0"/>
        <w:jc w:val="left"/>
        <w:rPr>
          <w:rFonts w:ascii="宋体" w:eastAsia="宋体" w:hAnsi="宋体" w:cs="宋体"/>
          <w:kern w:val="0"/>
          <w:sz w:val="24"/>
          <w:szCs w:val="24"/>
        </w:rPr>
      </w:pPr>
      <w:r w:rsidRPr="0082794B">
        <w:rPr>
          <w:rFonts w:ascii="宋体" w:eastAsia="宋体" w:hAnsi="宋体" w:cs="宋体"/>
          <w:kern w:val="0"/>
          <w:sz w:val="24"/>
          <w:szCs w:val="24"/>
        </w:rPr>
        <w:t>具备岗位所需的专业和技能条件；</w:t>
      </w:r>
    </w:p>
    <w:p w:rsidR="0082794B" w:rsidRPr="0082794B" w:rsidRDefault="0082794B" w:rsidP="0082794B">
      <w:pPr>
        <w:widowControl/>
        <w:numPr>
          <w:ilvl w:val="0"/>
          <w:numId w:val="1"/>
        </w:numPr>
        <w:ind w:left="0"/>
        <w:jc w:val="left"/>
        <w:rPr>
          <w:rFonts w:ascii="宋体" w:eastAsia="宋体" w:hAnsi="宋体" w:cs="宋体"/>
          <w:kern w:val="0"/>
          <w:sz w:val="24"/>
          <w:szCs w:val="24"/>
        </w:rPr>
      </w:pPr>
      <w:r w:rsidRPr="0082794B">
        <w:rPr>
          <w:rFonts w:ascii="宋体" w:eastAsia="宋体" w:hAnsi="宋体" w:cs="宋体"/>
          <w:kern w:val="0"/>
          <w:sz w:val="24"/>
          <w:szCs w:val="24"/>
        </w:rPr>
        <w:t>具备适应岗位要求的身体条件；</w:t>
      </w:r>
    </w:p>
    <w:p w:rsidR="0082794B" w:rsidRPr="0082794B" w:rsidRDefault="0082794B" w:rsidP="0082794B">
      <w:pPr>
        <w:widowControl/>
        <w:numPr>
          <w:ilvl w:val="0"/>
          <w:numId w:val="1"/>
        </w:numPr>
        <w:ind w:left="0"/>
        <w:jc w:val="left"/>
        <w:rPr>
          <w:rFonts w:ascii="宋体" w:eastAsia="宋体" w:hAnsi="宋体" w:cs="宋体"/>
          <w:kern w:val="0"/>
          <w:sz w:val="24"/>
          <w:szCs w:val="24"/>
        </w:rPr>
      </w:pPr>
      <w:r w:rsidRPr="0082794B">
        <w:rPr>
          <w:rFonts w:ascii="宋体" w:eastAsia="宋体" w:hAnsi="宋体" w:cs="宋体"/>
          <w:kern w:val="0"/>
          <w:sz w:val="24"/>
          <w:szCs w:val="24"/>
        </w:rPr>
        <w:t>符合本公告及《招聘岗位表》所规定的资格条件。</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（二）除以上基本要求外还需具备以下学历、学位和专业要求：</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kern w:val="0"/>
          <w:sz w:val="24"/>
          <w:szCs w:val="24"/>
        </w:rPr>
        <w:t>1. 学历学位要求。</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kern w:val="0"/>
          <w:sz w:val="24"/>
          <w:szCs w:val="24"/>
        </w:rPr>
        <w:t>应聘人员的学历、学位须与所报岗位要求相符。低学历不能报名要求高学历的岗位，高学历可以报名要求低学历的岗位，但必须符合招聘岗位表中相应学历的专业和学位要求及其它资格条件。</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kern w:val="0"/>
          <w:sz w:val="24"/>
          <w:szCs w:val="24"/>
        </w:rPr>
        <w:t>2. 专业要求。</w:t>
      </w: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kern w:val="0"/>
          <w:sz w:val="24"/>
          <w:szCs w:val="24"/>
        </w:rPr>
        <w:br/>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（1）应聘人员的所学专业必须与所报岗位要求一致。</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lastRenderedPageBreak/>
        <w:t>（2）所学专业必须与岗位规定的学历层次相对应。如岗位要求学历为“研究生”，专业为“儿科学”，而应聘人员本科学历的专业为“临床医学”，但研究生学历的专业为“妇产科学”，则不符合要求。</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kern w:val="0"/>
          <w:sz w:val="24"/>
          <w:szCs w:val="24"/>
        </w:rPr>
        <w:t>3. 其他要求。</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（1）应届毕业生需在2023年8月31日前取得岗位要求的相关证书。如未取得，面试时需提供就读院校出具的拟取得证书时间的相关证明。</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（2）经住院医师规范化培训合格的本科学历临床医师，按临床医学、口腔医学、中医专业学位硕士研究生同等对待，可报名学历要求为研究生的岗位。</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（3）面向社会招收的住院医师如为普通高校应届毕业生的，其住培合格当年在医疗卫生机构就业，按当年应届毕业生同等对待，可报名招聘对象要求为应届毕业生的岗位。</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（三）有下列情况之一的，不予接受报名：</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受行政开除处分未满五年或其他行政处分正在处分期内的；</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因涉嫌违法违纪正在接受审计、纪律审查，或者涉嫌犯罪，司法程序尚未终结的；</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被依法列为失信联合惩戒对象的；</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近两年内，在广东省公务员、事业单位招录（聘）考试中存在违纪行为的；</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属定向、委培的毕业生；</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未完成教学大纲规定学习内容的结业生、肄业生；</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在读的非应届普通高等院校毕业生；</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非地方班的军队院校应届毕业生；</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现役军人；</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未经现工作单位同意报名的深圳市事业单位在编工作人员；</w:t>
      </w:r>
    </w:p>
    <w:p w:rsidR="0082794B" w:rsidRPr="0082794B" w:rsidRDefault="0082794B" w:rsidP="0082794B">
      <w:pPr>
        <w:widowControl/>
        <w:numPr>
          <w:ilvl w:val="0"/>
          <w:numId w:val="2"/>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法律法规规定不宜聘用的其他情形。</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color w:val="1952E0"/>
          <w:kern w:val="0"/>
          <w:sz w:val="24"/>
          <w:szCs w:val="24"/>
        </w:rPr>
        <w:t>四、招聘程序</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kern w:val="0"/>
          <w:sz w:val="24"/>
          <w:szCs w:val="24"/>
        </w:rPr>
        <w:t>（一）报名。</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1.网上报名。</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kern w:val="0"/>
          <w:sz w:val="24"/>
          <w:szCs w:val="24"/>
        </w:rPr>
        <w:t>应聘人员可在2022年10月15日8:00-2022年12月15日22:00期间，</w:t>
      </w:r>
      <w:r w:rsidRPr="0082794B">
        <w:rPr>
          <w:rFonts w:ascii="宋体" w:eastAsia="宋体" w:hAnsi="宋体" w:cs="宋体"/>
          <w:kern w:val="0"/>
          <w:sz w:val="24"/>
          <w:szCs w:val="24"/>
        </w:rPr>
        <w:t>登陆“深圳市卫生人才招聘管理平台”进行实名注册、填报个人信息、选报招聘岗位、上传与招聘岗位相关的证明材料。具体报名程序和方法详见《网上报名操作指引》</w:t>
      </w:r>
      <w:r w:rsidRPr="0082794B">
        <w:rPr>
          <w:rFonts w:ascii="宋体" w:eastAsia="宋体" w:hAnsi="宋体" w:cs="宋体"/>
          <w:color w:val="6E6E6E"/>
          <w:kern w:val="0"/>
          <w:sz w:val="24"/>
          <w:szCs w:val="24"/>
        </w:rPr>
        <w:t>（附件2）</w:t>
      </w:r>
      <w:r w:rsidRPr="0082794B">
        <w:rPr>
          <w:rFonts w:ascii="宋体" w:eastAsia="宋体" w:hAnsi="宋体" w:cs="宋体"/>
          <w:kern w:val="0"/>
          <w:sz w:val="24"/>
          <w:szCs w:val="24"/>
        </w:rPr>
        <w:t>。</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2.现场报名。</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（1）参加专场/校园招聘会。</w:t>
      </w: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kern w:val="0"/>
          <w:sz w:val="24"/>
          <w:szCs w:val="24"/>
        </w:rPr>
        <w:lastRenderedPageBreak/>
        <w:t>拟定于</w:t>
      </w:r>
      <w:r w:rsidRPr="0082794B">
        <w:rPr>
          <w:rFonts w:ascii="宋体" w:eastAsia="宋体" w:hAnsi="宋体" w:cs="宋体"/>
          <w:b/>
          <w:bCs/>
          <w:kern w:val="0"/>
          <w:sz w:val="24"/>
          <w:szCs w:val="24"/>
        </w:rPr>
        <w:t>2022年10月至12月</w:t>
      </w:r>
      <w:r w:rsidRPr="0082794B">
        <w:rPr>
          <w:rFonts w:ascii="宋体" w:eastAsia="宋体" w:hAnsi="宋体" w:cs="宋体"/>
          <w:kern w:val="0"/>
          <w:sz w:val="24"/>
          <w:szCs w:val="24"/>
        </w:rPr>
        <w:t>期间赴北京、银川、南宁、成都、重庆、哈尔滨、沈阳、大连、长沙、武汉、广州等地举办专场招聘会或参加校园招聘会，应聘人员可到招聘现场投递简历，和各招聘单位进行现场交流。具体时间、地点请留意“深卫人才”微信公众号相关资讯。</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（2）参加深圳现场招聘会。</w:t>
      </w: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kern w:val="0"/>
          <w:sz w:val="24"/>
          <w:szCs w:val="24"/>
        </w:rPr>
        <w:t>拟定于</w:t>
      </w:r>
      <w:r w:rsidRPr="0082794B">
        <w:rPr>
          <w:rFonts w:ascii="宋体" w:eastAsia="宋体" w:hAnsi="宋体" w:cs="宋体"/>
          <w:b/>
          <w:bCs/>
          <w:kern w:val="0"/>
          <w:sz w:val="24"/>
          <w:szCs w:val="24"/>
        </w:rPr>
        <w:t>2022年12月3日（星期六）</w:t>
      </w:r>
      <w:r w:rsidRPr="0082794B">
        <w:rPr>
          <w:rFonts w:ascii="宋体" w:eastAsia="宋体" w:hAnsi="宋体" w:cs="宋体"/>
          <w:kern w:val="0"/>
          <w:sz w:val="24"/>
          <w:szCs w:val="24"/>
        </w:rPr>
        <w:t>在深圳举办现场招聘会，应聘人员可到深圳招聘现场投递简历，和各招聘单位进行现场交流。具体事项另行通知，请留意“深卫人才”微信公众号相关资讯。</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（二）资格审核。</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各招聘单位审核应聘人员填报的报名信息，择优确定入围面试或笔试的人选。</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kern w:val="0"/>
          <w:sz w:val="24"/>
          <w:szCs w:val="24"/>
        </w:rPr>
        <w:t>（三）考试、考核。</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各招聘单位以短信、电话、邮件等方式另行通知入围面试的人选，告知面试时间、地点、形式以及相关要求。本次招聘原则上不再进行笔试。若确需要求笔试的，由提出笔试要求的招聘单位自主开展笔试工作。笔试的时间、地点及相关要求由招聘单位另行通知。</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各招聘单位根据招聘岗位类别（适用于医学类岗位）及面试或笔试情况自主决定是否增加临床考核内容。临床考核时间、地点以及相关要求由招聘单位另行通知。</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（四）体检。</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各招聘单位根据应聘人员的综合表现确定入围体检人员名单，并通知入围体检人员参加体检。体检人员名单在各招聘单位官方网站公布，公布时间不少于7天。</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取得体检资格的人员按时、按要求参加体检。体检标准参照《广东省事业单位公开招聘人员体检通用标准》执行。</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（五）公示。</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经考核、体检合格人员，由各招聘单位在官方网站公示拟录用人员名单，公示时间不少于7天。</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（六）入职。</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lastRenderedPageBreak/>
        <w:t>拟录用人员经公示，没有投诉、经查投诉不实或投诉属实但不影响入职，且不违反国家、省、市事业单位招聘有关规定的，由招聘单位办理入职手续。应届毕业生签订三方就业协议，待毕业后办理入职手续。</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color w:val="1952E0"/>
          <w:kern w:val="0"/>
          <w:sz w:val="24"/>
          <w:szCs w:val="24"/>
        </w:rPr>
        <w:t>五、有关要求</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（一）应聘人员上传或提交的证明材料和信息必须真实、准确。</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（二）应聘人员提供的联系电话应准确无误，确保能够及时联系，因提供错误联系信息或关闭通讯工具造成的后果由报名应聘人员本人承担。</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（三）应聘人员须严格遵守疫情防控相关要求，服从疫情防控工作安排，做好自我科学防护。</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color w:val="1952E0"/>
          <w:kern w:val="0"/>
          <w:sz w:val="24"/>
          <w:szCs w:val="24"/>
        </w:rPr>
        <w:t>六、其他事项</w:t>
      </w: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b/>
          <w:bCs/>
          <w:color w:val="1952E0"/>
          <w:kern w:val="0"/>
          <w:sz w:val="24"/>
          <w:szCs w:val="24"/>
        </w:rPr>
        <w:br/>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（一）本公告所指日期或数字均包含本数。招聘相关资格等时间的计算，均截至2022年10月14日。</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二）应聘人员应诚信报名，如实填报信息、提供有关证明材料。资格审查贯穿招聘全过程，凡弄虚作假或审查发现资格不符的，取消聘用资格。对在招聘过程中违反本公告规定的单位及应聘人员，将按《事业单位公开招聘违纪违规行为处理规定》（人社部令 第35号）处理。</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（三）招聘过程中涉及的有关问题，请按以下方式咨询：</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numPr>
          <w:ilvl w:val="0"/>
          <w:numId w:val="3"/>
        </w:numPr>
        <w:ind w:left="0"/>
        <w:jc w:val="left"/>
        <w:rPr>
          <w:rFonts w:ascii="宋体" w:eastAsia="宋体" w:hAnsi="宋体" w:cs="宋体"/>
          <w:kern w:val="0"/>
          <w:sz w:val="24"/>
          <w:szCs w:val="24"/>
        </w:rPr>
      </w:pPr>
      <w:r w:rsidRPr="0082794B">
        <w:rPr>
          <w:rFonts w:ascii="宋体" w:eastAsia="宋体" w:hAnsi="宋体" w:cs="宋体"/>
          <w:kern w:val="0"/>
          <w:sz w:val="24"/>
          <w:szCs w:val="24"/>
        </w:rPr>
        <w:t>本次招聘工作中涉及岗位条件、招聘流程、招聘形式及福利待遇等有关问题，请联系相应招聘单位，联系电话详见《招聘单位咨询电话》</w:t>
      </w:r>
      <w:r w:rsidRPr="0082794B">
        <w:rPr>
          <w:rFonts w:ascii="宋体" w:eastAsia="宋体" w:hAnsi="宋体" w:cs="宋体"/>
          <w:color w:val="6E6E6E"/>
          <w:kern w:val="0"/>
          <w:sz w:val="24"/>
          <w:szCs w:val="24"/>
        </w:rPr>
        <w:t>（附件3）。</w:t>
      </w:r>
    </w:p>
    <w:p w:rsidR="0082794B" w:rsidRPr="0082794B" w:rsidRDefault="0082794B" w:rsidP="0082794B">
      <w:pPr>
        <w:widowControl/>
        <w:numPr>
          <w:ilvl w:val="0"/>
          <w:numId w:val="3"/>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本次招聘过程中涉及与招聘管理平台有关的技术问题，请咨询0755-22964122。</w:t>
      </w:r>
    </w:p>
    <w:p w:rsidR="0082794B" w:rsidRPr="0082794B" w:rsidRDefault="0082794B" w:rsidP="0082794B">
      <w:pPr>
        <w:widowControl/>
        <w:numPr>
          <w:ilvl w:val="0"/>
          <w:numId w:val="3"/>
        </w:numPr>
        <w:ind w:left="0"/>
        <w:jc w:val="left"/>
        <w:rPr>
          <w:rFonts w:ascii="宋体" w:eastAsia="宋体" w:hAnsi="宋体" w:cs="宋体"/>
          <w:kern w:val="0"/>
          <w:sz w:val="24"/>
          <w:szCs w:val="24"/>
        </w:rPr>
      </w:pPr>
      <w:r w:rsidRPr="0082794B">
        <w:rPr>
          <w:rFonts w:ascii="宋体" w:eastAsia="宋体" w:hAnsi="宋体" w:cs="宋体"/>
          <w:kern w:val="0"/>
          <w:sz w:val="24"/>
          <w:szCs w:val="24"/>
        </w:rPr>
        <w:t>本次招聘有关问题和情况反映邮箱：wsrc@wjw.sz.gov.cn</w:t>
      </w:r>
      <w:r w:rsidRPr="0082794B">
        <w:rPr>
          <w:rFonts w:ascii="宋体" w:eastAsia="宋体" w:hAnsi="宋体" w:cs="宋体"/>
          <w:color w:val="6E6E6E"/>
          <w:kern w:val="0"/>
          <w:sz w:val="24"/>
          <w:szCs w:val="24"/>
        </w:rPr>
        <w:t>（本邮箱不接收简历）</w:t>
      </w:r>
      <w:r w:rsidRPr="0082794B">
        <w:rPr>
          <w:rFonts w:ascii="宋体" w:eastAsia="宋体" w:hAnsi="宋体" w:cs="宋体"/>
          <w:kern w:val="0"/>
          <w:sz w:val="24"/>
          <w:szCs w:val="24"/>
        </w:rPr>
        <w:t>。</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（四）招聘信息推送微信公众号：深圳卫健委、深卫人才。</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（五）招聘公告查询网址：</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numPr>
          <w:ilvl w:val="0"/>
          <w:numId w:val="4"/>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深圳市卫生健康委员会：http://wjw.sz.gov.cn</w:t>
      </w:r>
    </w:p>
    <w:p w:rsidR="0082794B" w:rsidRPr="0082794B" w:rsidRDefault="0082794B" w:rsidP="0082794B">
      <w:pPr>
        <w:widowControl/>
        <w:numPr>
          <w:ilvl w:val="0"/>
          <w:numId w:val="4"/>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深圳市卫生人才网：https://wsrc.szyxjxjy.cn</w:t>
      </w:r>
    </w:p>
    <w:p w:rsidR="0082794B" w:rsidRPr="0082794B" w:rsidRDefault="0082794B" w:rsidP="0082794B">
      <w:pPr>
        <w:widowControl/>
        <w:numPr>
          <w:ilvl w:val="0"/>
          <w:numId w:val="4"/>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丁香人才网：https://www.jobmd.cn</w:t>
      </w:r>
    </w:p>
    <w:p w:rsidR="0082794B" w:rsidRPr="0082794B" w:rsidRDefault="0082794B" w:rsidP="0082794B">
      <w:pPr>
        <w:widowControl/>
        <w:numPr>
          <w:ilvl w:val="0"/>
          <w:numId w:val="4"/>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中国医药英才网：https://www.healthr.com</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（六）本公告未尽事宜由深圳市卫生健康委员会解释。</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 </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lastRenderedPageBreak/>
        <w:t>附件：</w:t>
      </w:r>
    </w:p>
    <w:p w:rsidR="0082794B" w:rsidRPr="0082794B" w:rsidRDefault="0082794B" w:rsidP="0082794B">
      <w:pPr>
        <w:widowControl/>
        <w:numPr>
          <w:ilvl w:val="0"/>
          <w:numId w:val="5"/>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招聘岗位表</w:t>
      </w:r>
    </w:p>
    <w:p w:rsidR="0082794B" w:rsidRPr="0082794B" w:rsidRDefault="0082794B" w:rsidP="0082794B">
      <w:pPr>
        <w:widowControl/>
        <w:numPr>
          <w:ilvl w:val="0"/>
          <w:numId w:val="5"/>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网上报名操作指引</w:t>
      </w:r>
    </w:p>
    <w:p w:rsidR="0082794B" w:rsidRPr="0082794B" w:rsidRDefault="0082794B" w:rsidP="0082794B">
      <w:pPr>
        <w:widowControl/>
        <w:numPr>
          <w:ilvl w:val="0"/>
          <w:numId w:val="5"/>
        </w:numPr>
        <w:spacing w:after="30"/>
        <w:ind w:left="0"/>
        <w:jc w:val="left"/>
        <w:rPr>
          <w:rFonts w:ascii="宋体" w:eastAsia="宋体" w:hAnsi="宋体" w:cs="宋体"/>
          <w:kern w:val="0"/>
          <w:sz w:val="24"/>
          <w:szCs w:val="24"/>
        </w:rPr>
      </w:pPr>
      <w:r w:rsidRPr="0082794B">
        <w:rPr>
          <w:rFonts w:ascii="宋体" w:eastAsia="宋体" w:hAnsi="宋体" w:cs="宋体"/>
          <w:kern w:val="0"/>
          <w:sz w:val="24"/>
          <w:szCs w:val="24"/>
        </w:rPr>
        <w:t>招聘单位咨询电话</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 </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 </w:t>
      </w:r>
    </w:p>
    <w:p w:rsidR="0082794B" w:rsidRPr="0082794B" w:rsidRDefault="0082794B" w:rsidP="0082794B">
      <w:pPr>
        <w:widowControl/>
        <w:spacing w:after="30"/>
        <w:jc w:val="right"/>
        <w:rPr>
          <w:rFonts w:ascii="宋体" w:eastAsia="宋体" w:hAnsi="宋体" w:cs="宋体"/>
          <w:kern w:val="0"/>
          <w:sz w:val="24"/>
          <w:szCs w:val="24"/>
        </w:rPr>
      </w:pPr>
      <w:r w:rsidRPr="0082794B">
        <w:rPr>
          <w:rFonts w:ascii="宋体" w:eastAsia="宋体" w:hAnsi="宋体" w:cs="宋体"/>
          <w:kern w:val="0"/>
          <w:sz w:val="24"/>
          <w:szCs w:val="24"/>
        </w:rPr>
        <w:t>                       深圳市卫生健康委员会</w:t>
      </w:r>
    </w:p>
    <w:p w:rsidR="0082794B" w:rsidRPr="0082794B" w:rsidRDefault="0082794B" w:rsidP="0082794B">
      <w:pPr>
        <w:widowControl/>
        <w:jc w:val="right"/>
        <w:rPr>
          <w:rFonts w:ascii="宋体" w:eastAsia="宋体" w:hAnsi="宋体" w:cs="宋体"/>
          <w:kern w:val="0"/>
          <w:sz w:val="24"/>
          <w:szCs w:val="24"/>
        </w:rPr>
      </w:pPr>
      <w:r w:rsidRPr="0082794B">
        <w:rPr>
          <w:rFonts w:ascii="宋体" w:eastAsia="宋体" w:hAnsi="宋体" w:cs="宋体"/>
          <w:kern w:val="0"/>
          <w:sz w:val="24"/>
          <w:szCs w:val="24"/>
        </w:rPr>
        <w:t> 2022年10月14日</w:t>
      </w:r>
    </w:p>
    <w:p w:rsidR="0082794B" w:rsidRPr="0082794B" w:rsidRDefault="0082794B" w:rsidP="0082794B">
      <w:pPr>
        <w:widowControl/>
        <w:shd w:val="clear" w:color="auto" w:fill="FFFFFF"/>
        <w:rPr>
          <w:rFonts w:ascii="Microsoft YaHei UI" w:eastAsia="Microsoft YaHei UI" w:hAnsi="Microsoft YaHei UI" w:cs="宋体"/>
          <w:color w:val="222222"/>
          <w:kern w:val="0"/>
          <w:sz w:val="23"/>
          <w:szCs w:val="23"/>
        </w:rPr>
      </w:pPr>
    </w:p>
    <w:p w:rsidR="0082794B" w:rsidRPr="0082794B" w:rsidRDefault="0082794B" w:rsidP="0082794B">
      <w:pPr>
        <w:widowControl/>
        <w:spacing w:after="30"/>
        <w:jc w:val="left"/>
        <w:rPr>
          <w:rFonts w:ascii="宋体" w:eastAsia="宋体" w:hAnsi="宋体" w:cs="宋体" w:hint="eastAsia"/>
          <w:kern w:val="0"/>
          <w:sz w:val="24"/>
          <w:szCs w:val="24"/>
        </w:rPr>
      </w:pPr>
      <w:r w:rsidRPr="0082794B">
        <w:rPr>
          <w:rFonts w:ascii="宋体" w:eastAsia="宋体" w:hAnsi="宋体" w:cs="宋体"/>
          <w:kern w:val="0"/>
          <w:sz w:val="24"/>
          <w:szCs w:val="24"/>
        </w:rPr>
        <w:t>识别二维码查看</w:t>
      </w:r>
    </w:p>
    <w:p w:rsidR="0082794B" w:rsidRPr="0082794B" w:rsidRDefault="0082794B" w:rsidP="0082794B">
      <w:pPr>
        <w:widowControl/>
        <w:spacing w:after="30"/>
        <w:jc w:val="left"/>
        <w:rPr>
          <w:rFonts w:ascii="宋体" w:eastAsia="宋体" w:hAnsi="宋体" w:cs="宋体"/>
          <w:kern w:val="0"/>
          <w:sz w:val="24"/>
          <w:szCs w:val="24"/>
        </w:rPr>
      </w:pPr>
      <w:r w:rsidRPr="0082794B">
        <w:rPr>
          <w:rFonts w:ascii="宋体" w:eastAsia="宋体" w:hAnsi="宋体" w:cs="宋体"/>
          <w:kern w:val="0"/>
          <w:sz w:val="24"/>
          <w:szCs w:val="24"/>
        </w:rPr>
        <w:t>招聘岗位</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center"/>
        <w:rPr>
          <w:rFonts w:ascii="宋体" w:eastAsia="宋体" w:hAnsi="宋体" w:cs="宋体"/>
          <w:kern w:val="0"/>
          <w:sz w:val="24"/>
          <w:szCs w:val="24"/>
        </w:rPr>
      </w:pPr>
      <w:r w:rsidRPr="0082794B">
        <w:rPr>
          <w:rFonts w:ascii="宋体" w:eastAsia="宋体" w:hAnsi="宋体" w:cs="宋体"/>
          <w:kern w:val="0"/>
          <w:sz w:val="24"/>
          <w:szCs w:val="24"/>
        </w:rPr>
        <w:t>▽</w:t>
      </w: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noProof/>
          <w:kern w:val="0"/>
          <w:sz w:val="24"/>
          <w:szCs w:val="24"/>
        </w:rPr>
        <w:drawing>
          <wp:inline distT="0" distB="0" distL="0" distR="0">
            <wp:extent cx="4638675" cy="4638675"/>
            <wp:effectExtent l="0" t="0" r="9525" b="952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4638675" cy="4638675"/>
                    </a:xfrm>
                    <a:prstGeom prst="rect">
                      <a:avLst/>
                    </a:prstGeom>
                    <a:noFill/>
                    <a:ln>
                      <a:noFill/>
                    </a:ln>
                  </pic:spPr>
                </pic:pic>
              </a:graphicData>
            </a:graphic>
          </wp:inline>
        </w:drawing>
      </w:r>
    </w:p>
    <w:p w:rsidR="0082794B" w:rsidRPr="0082794B" w:rsidRDefault="0082794B" w:rsidP="0082794B">
      <w:pPr>
        <w:widowControl/>
        <w:shd w:val="clear" w:color="auto" w:fill="FFFFFF"/>
        <w:rPr>
          <w:rFonts w:ascii="Microsoft YaHei UI" w:eastAsia="Microsoft YaHei UI" w:hAnsi="Microsoft YaHei UI" w:cs="宋体"/>
          <w:color w:val="222222"/>
          <w:kern w:val="0"/>
          <w:sz w:val="23"/>
          <w:szCs w:val="23"/>
        </w:rPr>
      </w:pPr>
    </w:p>
    <w:p w:rsidR="0082794B" w:rsidRPr="0082794B" w:rsidRDefault="0082794B" w:rsidP="0082794B">
      <w:pPr>
        <w:widowControl/>
        <w:spacing w:after="30"/>
        <w:jc w:val="left"/>
        <w:rPr>
          <w:rFonts w:ascii="宋体" w:eastAsia="宋体" w:hAnsi="宋体" w:cs="宋体" w:hint="eastAsia"/>
          <w:kern w:val="0"/>
          <w:sz w:val="24"/>
          <w:szCs w:val="24"/>
        </w:rPr>
      </w:pPr>
      <w:r w:rsidRPr="0082794B">
        <w:rPr>
          <w:rFonts w:ascii="宋体" w:eastAsia="宋体" w:hAnsi="宋体" w:cs="宋体"/>
          <w:kern w:val="0"/>
          <w:sz w:val="24"/>
          <w:szCs w:val="24"/>
        </w:rPr>
        <w:t>网上报名操作指引</w:t>
      </w:r>
    </w:p>
    <w:p w:rsidR="0082794B" w:rsidRPr="0082794B" w:rsidRDefault="0082794B" w:rsidP="0082794B">
      <w:pPr>
        <w:widowControl/>
        <w:jc w:val="left"/>
        <w:rPr>
          <w:rFonts w:ascii="宋体" w:eastAsia="宋体" w:hAnsi="宋体" w:cs="宋体"/>
          <w:kern w:val="0"/>
          <w:sz w:val="24"/>
          <w:szCs w:val="24"/>
        </w:rPr>
      </w:pPr>
    </w:p>
    <w:p w:rsidR="0082794B" w:rsidRPr="0082794B" w:rsidRDefault="0082794B" w:rsidP="0082794B">
      <w:pPr>
        <w:widowControl/>
        <w:jc w:val="center"/>
        <w:rPr>
          <w:rFonts w:ascii="宋体" w:eastAsia="宋体" w:hAnsi="宋体" w:cs="宋体"/>
          <w:kern w:val="0"/>
          <w:sz w:val="24"/>
          <w:szCs w:val="24"/>
        </w:rPr>
      </w:pPr>
      <w:r w:rsidRPr="0082794B">
        <w:rPr>
          <w:rFonts w:ascii="宋体" w:eastAsia="宋体" w:hAnsi="宋体" w:cs="宋体"/>
          <w:kern w:val="0"/>
          <w:sz w:val="24"/>
          <w:szCs w:val="24"/>
        </w:rPr>
        <w:t>▽</w:t>
      </w:r>
    </w:p>
    <w:p w:rsidR="0082794B" w:rsidRPr="0082794B" w:rsidRDefault="0082794B" w:rsidP="0082794B">
      <w:pPr>
        <w:widowControl/>
        <w:jc w:val="left"/>
        <w:rPr>
          <w:rFonts w:ascii="宋体" w:eastAsia="宋体" w:hAnsi="宋体" w:cs="宋体"/>
          <w:kern w:val="0"/>
          <w:sz w:val="24"/>
          <w:szCs w:val="24"/>
        </w:rPr>
      </w:pPr>
      <w:r w:rsidRPr="0082794B">
        <w:rPr>
          <w:rFonts w:ascii="宋体" w:eastAsia="宋体" w:hAnsi="宋体" w:cs="宋体"/>
          <w:noProof/>
          <w:kern w:val="0"/>
          <w:sz w:val="24"/>
          <w:szCs w:val="24"/>
        </w:rPr>
        <w:lastRenderedPageBreak/>
        <w:drawing>
          <wp:inline distT="0" distB="0" distL="0" distR="0">
            <wp:extent cx="3933825" cy="3933825"/>
            <wp:effectExtent l="0" t="0" r="9525" b="952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3933825"/>
                    </a:xfrm>
                    <a:prstGeom prst="rect">
                      <a:avLst/>
                    </a:prstGeom>
                    <a:noFill/>
                    <a:ln>
                      <a:noFill/>
                    </a:ln>
                  </pic:spPr>
                </pic:pic>
              </a:graphicData>
            </a:graphic>
          </wp:inline>
        </w:drawing>
      </w:r>
    </w:p>
    <w:p w:rsidR="0082794B" w:rsidRPr="0082794B" w:rsidRDefault="0082794B" w:rsidP="0082794B">
      <w:pPr>
        <w:widowControl/>
        <w:jc w:val="left"/>
        <w:rPr>
          <w:rFonts w:ascii="宋体" w:eastAsia="宋体" w:hAnsi="宋体" w:cs="宋体" w:hint="eastAsia"/>
          <w:kern w:val="0"/>
          <w:sz w:val="24"/>
          <w:szCs w:val="24"/>
        </w:rPr>
      </w:pPr>
      <w:bookmarkStart w:id="0" w:name="_GoBack"/>
      <w:bookmarkEnd w:id="0"/>
    </w:p>
    <w:p w:rsidR="0082794B" w:rsidRPr="0082794B" w:rsidRDefault="0082794B" w:rsidP="0082794B">
      <w:pPr>
        <w:widowControl/>
        <w:jc w:val="center"/>
        <w:rPr>
          <w:rFonts w:ascii="宋体" w:eastAsia="宋体" w:hAnsi="宋体" w:cs="宋体"/>
          <w:kern w:val="0"/>
          <w:sz w:val="24"/>
          <w:szCs w:val="24"/>
        </w:rPr>
      </w:pPr>
      <w:r w:rsidRPr="0082794B">
        <w:rPr>
          <w:rFonts w:ascii="宋体" w:eastAsia="宋体" w:hAnsi="宋体" w:cs="宋体"/>
          <w:kern w:val="0"/>
          <w:sz w:val="24"/>
          <w:szCs w:val="24"/>
        </w:rPr>
        <w:t>▽</w:t>
      </w:r>
    </w:p>
    <w:p w:rsidR="008B6D3D" w:rsidRDefault="008B6D3D" w:rsidP="0082794B"/>
    <w:sectPr w:rsidR="008B6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A9" w:rsidRDefault="00277AA9" w:rsidP="0082794B">
      <w:r>
        <w:separator/>
      </w:r>
    </w:p>
  </w:endnote>
  <w:endnote w:type="continuationSeparator" w:id="0">
    <w:p w:rsidR="00277AA9" w:rsidRDefault="00277AA9" w:rsidP="0082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A9" w:rsidRDefault="00277AA9" w:rsidP="0082794B">
      <w:r>
        <w:separator/>
      </w:r>
    </w:p>
  </w:footnote>
  <w:footnote w:type="continuationSeparator" w:id="0">
    <w:p w:rsidR="00277AA9" w:rsidRDefault="00277AA9" w:rsidP="0082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30DB"/>
    <w:multiLevelType w:val="multilevel"/>
    <w:tmpl w:val="F256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90B59"/>
    <w:multiLevelType w:val="multilevel"/>
    <w:tmpl w:val="00842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16D04"/>
    <w:multiLevelType w:val="multilevel"/>
    <w:tmpl w:val="EEE2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AB386F"/>
    <w:multiLevelType w:val="multilevel"/>
    <w:tmpl w:val="9594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91AAB"/>
    <w:multiLevelType w:val="multilevel"/>
    <w:tmpl w:val="72EA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AD"/>
    <w:rsid w:val="00277AA9"/>
    <w:rsid w:val="0082794B"/>
    <w:rsid w:val="008B6D3D"/>
    <w:rsid w:val="00A6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41E3CA-F2B4-4C27-8DE5-56A219E9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794B"/>
    <w:rPr>
      <w:sz w:val="18"/>
      <w:szCs w:val="18"/>
    </w:rPr>
  </w:style>
  <w:style w:type="paragraph" w:styleId="a4">
    <w:name w:val="footer"/>
    <w:basedOn w:val="a"/>
    <w:link w:val="Char0"/>
    <w:uiPriority w:val="99"/>
    <w:unhideWhenUsed/>
    <w:rsid w:val="0082794B"/>
    <w:pPr>
      <w:tabs>
        <w:tab w:val="center" w:pos="4153"/>
        <w:tab w:val="right" w:pos="8306"/>
      </w:tabs>
      <w:snapToGrid w:val="0"/>
      <w:jc w:val="left"/>
    </w:pPr>
    <w:rPr>
      <w:sz w:val="18"/>
      <w:szCs w:val="18"/>
    </w:rPr>
  </w:style>
  <w:style w:type="character" w:customStyle="1" w:styleId="Char0">
    <w:name w:val="页脚 Char"/>
    <w:basedOn w:val="a0"/>
    <w:link w:val="a4"/>
    <w:uiPriority w:val="99"/>
    <w:rsid w:val="0082794B"/>
    <w:rPr>
      <w:sz w:val="18"/>
      <w:szCs w:val="18"/>
    </w:rPr>
  </w:style>
  <w:style w:type="paragraph" w:styleId="a5">
    <w:name w:val="Normal (Web)"/>
    <w:basedOn w:val="a"/>
    <w:uiPriority w:val="99"/>
    <w:semiHidden/>
    <w:unhideWhenUsed/>
    <w:rsid w:val="008279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27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448</Words>
  <Characters>2555</Characters>
  <Application>Microsoft Office Word</Application>
  <DocSecurity>0</DocSecurity>
  <Lines>21</Lines>
  <Paragraphs>5</Paragraphs>
  <ScaleCrop>false</ScaleCrop>
  <Company>Windows 中国</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2022-10-20T07:49:00Z</dcterms:created>
  <dcterms:modified xsi:type="dcterms:W3CDTF">2022-10-20T07:50:00Z</dcterms:modified>
</cp:coreProperties>
</file>