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E1" w:rsidRPr="00D23DCA" w:rsidRDefault="00AD63E1" w:rsidP="00A47A81">
      <w:pPr>
        <w:pStyle w:val="Default"/>
        <w:spacing w:beforeLines="50" w:before="120" w:afterLines="50" w:after="120"/>
        <w:jc w:val="center"/>
        <w:rPr>
          <w:rFonts w:cstheme="minorBidi"/>
          <w:b/>
          <w:color w:val="auto"/>
          <w:sz w:val="30"/>
          <w:szCs w:val="30"/>
        </w:rPr>
      </w:pPr>
      <w:r w:rsidRPr="00D23DCA">
        <w:rPr>
          <w:rFonts w:cstheme="minorBidi" w:hint="eastAsia"/>
          <w:b/>
          <w:color w:val="auto"/>
          <w:sz w:val="30"/>
          <w:szCs w:val="30"/>
        </w:rPr>
        <w:t>关于长学制学生与导师双向选择的规定</w:t>
      </w:r>
    </w:p>
    <w:p w:rsidR="00EB664E" w:rsidRDefault="00EB664E" w:rsidP="00EB664E">
      <w:pPr>
        <w:pStyle w:val="Default"/>
        <w:jc w:val="center"/>
        <w:rPr>
          <w:rFonts w:ascii="Calibri" w:hAnsi="Calibri" w:cs="Calibri"/>
          <w:color w:val="auto"/>
          <w:sz w:val="30"/>
          <w:szCs w:val="30"/>
        </w:rPr>
      </w:pPr>
    </w:p>
    <w:p w:rsidR="00AD63E1" w:rsidRDefault="00EB664E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/>
          <w:color w:val="auto"/>
          <w:sz w:val="28"/>
          <w:szCs w:val="28"/>
        </w:rPr>
        <w:t xml:space="preserve">   </w:t>
      </w:r>
      <w:r w:rsidR="00AD63E1">
        <w:rPr>
          <w:rFonts w:hAnsi="Calibri" w:hint="eastAsia"/>
          <w:color w:val="auto"/>
          <w:sz w:val="28"/>
          <w:szCs w:val="28"/>
        </w:rPr>
        <w:t>按照长学制人才培养方案的要求，为保证长学制学生本科阶段与研究生阶段顺利衔接，提高学生学习质量，本着导师学生双向选择、公开公平，兼顾学科平衡的原则，特制订本规定：</w:t>
      </w:r>
      <w:r w:rsidR="00AD63E1"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41688" w:rsidRDefault="00A41688" w:rsidP="00A41688">
      <w:pPr>
        <w:pStyle w:val="Default"/>
        <w:numPr>
          <w:ilvl w:val="0"/>
          <w:numId w:val="4"/>
        </w:numPr>
        <w:spacing w:beforeLines="50" w:before="120" w:afterLines="50" w:after="120" w:line="300" w:lineRule="auto"/>
        <w:jc w:val="both"/>
        <w:rPr>
          <w:rFonts w:hAnsi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导师资格：</w:t>
      </w:r>
    </w:p>
    <w:p w:rsidR="00A41688" w:rsidRDefault="00080A39" w:rsidP="00080A39">
      <w:pPr>
        <w:pStyle w:val="Default"/>
        <w:numPr>
          <w:ilvl w:val="0"/>
          <w:numId w:val="5"/>
        </w:numPr>
        <w:spacing w:beforeLines="50" w:before="120" w:afterLines="50" w:after="120" w:line="300" w:lineRule="auto"/>
        <w:jc w:val="both"/>
        <w:rPr>
          <w:rFonts w:hAnsi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专业型博士生导师</w:t>
      </w:r>
    </w:p>
    <w:p w:rsidR="00080A39" w:rsidRDefault="00080A39" w:rsidP="00080A39">
      <w:pPr>
        <w:pStyle w:val="Default"/>
        <w:numPr>
          <w:ilvl w:val="0"/>
          <w:numId w:val="6"/>
        </w:numPr>
        <w:spacing w:beforeLines="50" w:before="120" w:afterLines="50" w:after="120" w:line="300" w:lineRule="auto"/>
        <w:jc w:val="both"/>
        <w:rPr>
          <w:rFonts w:hAnsi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具有教授或主任医师专业技术职务</w:t>
      </w:r>
    </w:p>
    <w:p w:rsidR="00080A39" w:rsidRDefault="00080A39" w:rsidP="00080A39">
      <w:pPr>
        <w:pStyle w:val="Default"/>
        <w:numPr>
          <w:ilvl w:val="0"/>
          <w:numId w:val="6"/>
        </w:numPr>
        <w:spacing w:beforeLines="50" w:before="120" w:afterLines="50" w:after="120" w:line="300" w:lineRule="auto"/>
        <w:jc w:val="both"/>
        <w:rPr>
          <w:rFonts w:hAnsi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具体博士生导师资格</w:t>
      </w:r>
    </w:p>
    <w:p w:rsidR="00080A39" w:rsidRDefault="00080A39" w:rsidP="00080A39">
      <w:pPr>
        <w:pStyle w:val="Default"/>
        <w:numPr>
          <w:ilvl w:val="0"/>
          <w:numId w:val="6"/>
        </w:numPr>
        <w:spacing w:beforeLines="50" w:before="120" w:afterLines="50" w:after="120" w:line="300" w:lineRule="auto"/>
        <w:jc w:val="both"/>
        <w:rPr>
          <w:rFonts w:hAnsi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有三年及以上临床工作经历</w:t>
      </w:r>
    </w:p>
    <w:p w:rsidR="00080A39" w:rsidRDefault="00080A39" w:rsidP="00080A39">
      <w:pPr>
        <w:pStyle w:val="Default"/>
        <w:numPr>
          <w:ilvl w:val="0"/>
          <w:numId w:val="6"/>
        </w:numPr>
        <w:spacing w:beforeLines="50" w:before="120" w:afterLines="50" w:after="120" w:line="300" w:lineRule="auto"/>
        <w:jc w:val="both"/>
        <w:rPr>
          <w:rFonts w:hAnsi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近5年内发表SCI论文6篇以上</w:t>
      </w:r>
    </w:p>
    <w:p w:rsidR="00080A39" w:rsidRDefault="00080A39" w:rsidP="00080A39">
      <w:pPr>
        <w:pStyle w:val="Default"/>
        <w:numPr>
          <w:ilvl w:val="0"/>
          <w:numId w:val="6"/>
        </w:numPr>
        <w:spacing w:beforeLines="50" w:before="120" w:afterLines="50" w:after="120" w:line="300" w:lineRule="auto"/>
        <w:jc w:val="both"/>
        <w:rPr>
          <w:rFonts w:hAnsi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主持国家级项目</w:t>
      </w:r>
      <w:r>
        <w:rPr>
          <w:rFonts w:hAnsi="Calibri"/>
          <w:color w:val="auto"/>
          <w:sz w:val="28"/>
          <w:szCs w:val="28"/>
        </w:rPr>
        <w:t>1</w:t>
      </w:r>
      <w:r>
        <w:rPr>
          <w:rFonts w:hAnsi="Calibri" w:hint="eastAsia"/>
          <w:color w:val="auto"/>
          <w:sz w:val="28"/>
          <w:szCs w:val="28"/>
        </w:rPr>
        <w:t>项及以上者</w:t>
      </w:r>
    </w:p>
    <w:p w:rsidR="00080A39" w:rsidRDefault="00080A39" w:rsidP="00080A39">
      <w:pPr>
        <w:pStyle w:val="Default"/>
        <w:numPr>
          <w:ilvl w:val="0"/>
          <w:numId w:val="5"/>
        </w:numPr>
        <w:spacing w:beforeLines="50" w:before="120" w:afterLines="50" w:after="120" w:line="300" w:lineRule="auto"/>
        <w:jc w:val="both"/>
        <w:rPr>
          <w:rFonts w:hAnsi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专业型硕士生导师</w:t>
      </w:r>
    </w:p>
    <w:p w:rsidR="00080A39" w:rsidRDefault="00080A39" w:rsidP="00080A39">
      <w:pPr>
        <w:pStyle w:val="Default"/>
        <w:numPr>
          <w:ilvl w:val="0"/>
          <w:numId w:val="7"/>
        </w:numPr>
        <w:spacing w:beforeLines="50" w:before="120" w:afterLines="50" w:after="120" w:line="300" w:lineRule="auto"/>
        <w:jc w:val="both"/>
        <w:rPr>
          <w:rFonts w:hAnsi="Calibri"/>
          <w:sz w:val="28"/>
          <w:szCs w:val="28"/>
        </w:rPr>
      </w:pPr>
      <w:r w:rsidRPr="00080A39">
        <w:rPr>
          <w:rFonts w:hAnsi="Calibri" w:hint="eastAsia"/>
          <w:sz w:val="28"/>
          <w:szCs w:val="28"/>
        </w:rPr>
        <w:t>具有副教授（副研究员、副主任医师）专业技术职务；协助指导过研究生</w:t>
      </w:r>
    </w:p>
    <w:p w:rsidR="00080A39" w:rsidRDefault="00080A39" w:rsidP="00080A39">
      <w:pPr>
        <w:pStyle w:val="Default"/>
        <w:numPr>
          <w:ilvl w:val="0"/>
          <w:numId w:val="7"/>
        </w:numPr>
        <w:spacing w:beforeLines="50" w:before="120" w:afterLines="50" w:after="120" w:line="300" w:lineRule="auto"/>
        <w:jc w:val="both"/>
        <w:rPr>
          <w:rFonts w:hAnsi="Calibri"/>
          <w:sz w:val="28"/>
          <w:szCs w:val="28"/>
        </w:rPr>
      </w:pPr>
      <w:r w:rsidRPr="00080A39">
        <w:rPr>
          <w:rFonts w:hAnsi="Calibri" w:hint="eastAsia"/>
          <w:sz w:val="28"/>
          <w:szCs w:val="28"/>
        </w:rPr>
        <w:t>近五年</w:t>
      </w:r>
      <w:r>
        <w:rPr>
          <w:rFonts w:hAnsi="Calibri" w:hint="eastAsia"/>
          <w:sz w:val="28"/>
          <w:szCs w:val="28"/>
        </w:rPr>
        <w:t>发表</w:t>
      </w:r>
      <w:r w:rsidRPr="00080A39">
        <w:rPr>
          <w:rFonts w:hAnsi="Calibri" w:hint="eastAsia"/>
          <w:sz w:val="28"/>
          <w:szCs w:val="28"/>
        </w:rPr>
        <w:t>SCI论文2篇以上（博士在读期间发表的论文不能用作硕士生导师资格的申请材料。）</w:t>
      </w:r>
    </w:p>
    <w:p w:rsidR="00080A39" w:rsidRDefault="00080A39" w:rsidP="00080A39">
      <w:pPr>
        <w:pStyle w:val="Default"/>
        <w:spacing w:beforeLines="50" w:before="120" w:afterLines="50" w:after="120" w:line="300" w:lineRule="auto"/>
        <w:ind w:left="1080"/>
        <w:jc w:val="both"/>
        <w:rPr>
          <w:rFonts w:hAnsi="Calibri"/>
          <w:sz w:val="28"/>
          <w:szCs w:val="28"/>
        </w:rPr>
      </w:pPr>
      <w:r>
        <w:rPr>
          <w:rFonts w:hAnsi="Calibri" w:hint="eastAsia"/>
          <w:sz w:val="28"/>
          <w:szCs w:val="28"/>
        </w:rPr>
        <w:t xml:space="preserve">3） </w:t>
      </w:r>
      <w:r>
        <w:rPr>
          <w:rFonts w:hAnsi="Calibri"/>
          <w:sz w:val="28"/>
          <w:szCs w:val="28"/>
        </w:rPr>
        <w:t xml:space="preserve"> </w:t>
      </w:r>
      <w:r w:rsidRPr="00080A39">
        <w:rPr>
          <w:rFonts w:hAnsi="Calibri" w:hint="eastAsia"/>
          <w:sz w:val="28"/>
          <w:szCs w:val="28"/>
        </w:rPr>
        <w:t>主持纵向或横向科研项目（不含校内科研项目），并且有5万元以上到账科研经费。</w:t>
      </w:r>
    </w:p>
    <w:p w:rsidR="00080A39" w:rsidRPr="00080A39" w:rsidRDefault="00080A39" w:rsidP="00080A39">
      <w:pPr>
        <w:pStyle w:val="Default"/>
        <w:spacing w:beforeLines="50" w:before="120" w:afterLines="50" w:after="120" w:line="300" w:lineRule="auto"/>
        <w:ind w:left="1080"/>
        <w:jc w:val="both"/>
        <w:rPr>
          <w:rFonts w:hAnsi="Calibri"/>
          <w:sz w:val="28"/>
          <w:szCs w:val="28"/>
        </w:rPr>
      </w:pPr>
      <w:r>
        <w:rPr>
          <w:rFonts w:hAnsi="Calibri" w:hint="eastAsia"/>
          <w:sz w:val="28"/>
          <w:szCs w:val="28"/>
        </w:rPr>
        <w:t xml:space="preserve">4） </w:t>
      </w:r>
      <w:r>
        <w:rPr>
          <w:rFonts w:hAnsi="Calibri"/>
          <w:sz w:val="28"/>
          <w:szCs w:val="28"/>
        </w:rPr>
        <w:t xml:space="preserve"> </w:t>
      </w:r>
      <w:r w:rsidRPr="00080A39">
        <w:rPr>
          <w:rFonts w:hAnsi="Calibri" w:hint="eastAsia"/>
          <w:sz w:val="28"/>
          <w:szCs w:val="28"/>
        </w:rPr>
        <w:t>主持开展至少1项新业务新技术或临床试验研究工作，能体现具有较强的职业素质、业务能力和较高的学术水平。</w:t>
      </w:r>
    </w:p>
    <w:p w:rsidR="00B14514" w:rsidRDefault="00C0471B" w:rsidP="00C0471B">
      <w:pPr>
        <w:pStyle w:val="Default"/>
        <w:spacing w:beforeLines="50" w:before="120" w:afterLines="50" w:after="120" w:line="300" w:lineRule="auto"/>
        <w:ind w:firstLineChars="200" w:firstLine="560"/>
        <w:jc w:val="both"/>
        <w:rPr>
          <w:rFonts w:hAnsi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凡全部满足以上条件者</w:t>
      </w:r>
      <w:r w:rsidR="00D106FA">
        <w:rPr>
          <w:rFonts w:hAnsi="Calibri" w:hint="eastAsia"/>
          <w:color w:val="auto"/>
          <w:sz w:val="28"/>
          <w:szCs w:val="28"/>
        </w:rPr>
        <w:t>均可招收</w:t>
      </w:r>
      <w:r w:rsidR="00681E35">
        <w:rPr>
          <w:rFonts w:hAnsi="Calibri" w:hint="eastAsia"/>
          <w:color w:val="auto"/>
          <w:sz w:val="28"/>
          <w:szCs w:val="28"/>
        </w:rPr>
        <w:t>长学制本科生</w:t>
      </w:r>
      <w:r w:rsidR="00A47A81">
        <w:rPr>
          <w:rFonts w:hAnsi="Calibri" w:hint="eastAsia"/>
          <w:color w:val="auto"/>
          <w:sz w:val="28"/>
          <w:szCs w:val="28"/>
        </w:rPr>
        <w:t>。</w:t>
      </w:r>
      <w:r>
        <w:rPr>
          <w:rFonts w:hAnsi="Calibri" w:hint="eastAsia"/>
          <w:color w:val="auto"/>
          <w:sz w:val="28"/>
          <w:szCs w:val="28"/>
        </w:rPr>
        <w:t>专业型博士生</w:t>
      </w:r>
      <w:r w:rsidR="00A47A81">
        <w:rPr>
          <w:rFonts w:hAnsi="Calibri" w:hint="eastAsia"/>
          <w:color w:val="auto"/>
          <w:sz w:val="28"/>
          <w:szCs w:val="28"/>
        </w:rPr>
        <w:t>导师可接收</w:t>
      </w:r>
      <w:r w:rsidR="00A47A81">
        <w:rPr>
          <w:rFonts w:hAnsi="Calibri"/>
          <w:color w:val="auto"/>
          <w:sz w:val="28"/>
          <w:szCs w:val="28"/>
        </w:rPr>
        <w:t>1</w:t>
      </w:r>
      <w:r>
        <w:rPr>
          <w:rFonts w:hAnsi="宋体" w:hint="eastAsia"/>
          <w:color w:val="auto"/>
          <w:sz w:val="28"/>
          <w:szCs w:val="28"/>
        </w:rPr>
        <w:t>～</w:t>
      </w:r>
      <w:r w:rsidR="00A47A81">
        <w:rPr>
          <w:rFonts w:hAnsi="Calibri"/>
          <w:color w:val="auto"/>
          <w:sz w:val="28"/>
          <w:szCs w:val="28"/>
        </w:rPr>
        <w:t>2</w:t>
      </w:r>
      <w:r>
        <w:rPr>
          <w:rFonts w:hAnsi="Calibri" w:hint="eastAsia"/>
          <w:color w:val="auto"/>
          <w:sz w:val="28"/>
          <w:szCs w:val="28"/>
        </w:rPr>
        <w:t>位八年制学生（有国家重点项目导师可招收3位八年制学生）和1位5+</w:t>
      </w:r>
      <w:r>
        <w:rPr>
          <w:rFonts w:hAnsi="Calibri"/>
          <w:color w:val="auto"/>
          <w:sz w:val="28"/>
          <w:szCs w:val="28"/>
        </w:rPr>
        <w:t>3</w:t>
      </w:r>
      <w:r>
        <w:rPr>
          <w:rFonts w:hAnsi="Calibri" w:hint="eastAsia"/>
          <w:color w:val="auto"/>
          <w:sz w:val="28"/>
          <w:szCs w:val="28"/>
        </w:rPr>
        <w:t>年制学生，专业型硕士生导</w:t>
      </w:r>
      <w:bookmarkStart w:id="0" w:name="_GoBack"/>
      <w:bookmarkEnd w:id="0"/>
      <w:r>
        <w:rPr>
          <w:rFonts w:hAnsi="Calibri" w:hint="eastAsia"/>
          <w:color w:val="auto"/>
          <w:sz w:val="28"/>
          <w:szCs w:val="28"/>
        </w:rPr>
        <w:t>师可招收</w:t>
      </w:r>
      <w:r w:rsidR="00A47A81">
        <w:rPr>
          <w:rFonts w:hAnsi="Calibri" w:hint="eastAsia"/>
          <w:color w:val="auto"/>
          <w:sz w:val="28"/>
          <w:szCs w:val="28"/>
        </w:rPr>
        <w:t>一位</w:t>
      </w:r>
      <w:r w:rsidR="00A47A81">
        <w:rPr>
          <w:rFonts w:ascii="Calibri" w:hAnsi="Calibri" w:cs="Calibri"/>
          <w:color w:val="auto"/>
          <w:sz w:val="28"/>
          <w:szCs w:val="28"/>
        </w:rPr>
        <w:t>5+3</w:t>
      </w:r>
      <w:r w:rsidR="00A47A81">
        <w:rPr>
          <w:rFonts w:hAnsi="Calibri" w:hint="eastAsia"/>
          <w:color w:val="auto"/>
          <w:sz w:val="28"/>
          <w:szCs w:val="28"/>
        </w:rPr>
        <w:t>年制学生</w:t>
      </w:r>
      <w:r>
        <w:rPr>
          <w:rFonts w:hAnsi="Calibri" w:hint="eastAsia"/>
          <w:color w:val="auto"/>
          <w:sz w:val="28"/>
          <w:szCs w:val="28"/>
        </w:rPr>
        <w:t>。</w:t>
      </w:r>
    </w:p>
    <w:p w:rsidR="00C0471B" w:rsidRDefault="00C0471B" w:rsidP="00C0471B">
      <w:pPr>
        <w:pStyle w:val="Default"/>
        <w:numPr>
          <w:ilvl w:val="0"/>
          <w:numId w:val="4"/>
        </w:numPr>
        <w:jc w:val="both"/>
        <w:rPr>
          <w:rFonts w:hAnsi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学生成绩排名</w:t>
      </w:r>
    </w:p>
    <w:p w:rsidR="00AD63E1" w:rsidRDefault="00AD63E1" w:rsidP="00C0471B">
      <w:pPr>
        <w:pStyle w:val="Default"/>
        <w:ind w:left="720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依据学生综合能力评分从高至低排序并公布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lastRenderedPageBreak/>
        <w:t>综合能力评分计算方法：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综合能力评分</w:t>
      </w:r>
      <w:r>
        <w:rPr>
          <w:rFonts w:ascii="Calibri" w:hAnsi="Calibri" w:cs="Calibri"/>
          <w:color w:val="auto"/>
          <w:sz w:val="28"/>
          <w:szCs w:val="28"/>
        </w:rPr>
        <w:t>=</w:t>
      </w:r>
      <w:r>
        <w:rPr>
          <w:rFonts w:hAnsi="Calibri" w:hint="eastAsia"/>
          <w:color w:val="auto"/>
          <w:sz w:val="28"/>
          <w:szCs w:val="28"/>
        </w:rPr>
        <w:t>成绩平均绩点×</w:t>
      </w:r>
      <w:r>
        <w:rPr>
          <w:rFonts w:ascii="Calibri" w:hAnsi="Calibri" w:cs="Calibri"/>
          <w:color w:val="auto"/>
          <w:sz w:val="28"/>
          <w:szCs w:val="28"/>
        </w:rPr>
        <w:t>100</w:t>
      </w:r>
      <w:r>
        <w:rPr>
          <w:rFonts w:hAnsi="Calibri" w:hint="eastAsia"/>
          <w:color w:val="auto"/>
          <w:sz w:val="28"/>
          <w:szCs w:val="28"/>
        </w:rPr>
        <w:t>×</w:t>
      </w:r>
      <w:r>
        <w:rPr>
          <w:rFonts w:ascii="Calibri" w:hAnsi="Calibri" w:cs="Calibri"/>
          <w:color w:val="auto"/>
          <w:sz w:val="28"/>
          <w:szCs w:val="28"/>
        </w:rPr>
        <w:t>85%+</w:t>
      </w:r>
      <w:r>
        <w:rPr>
          <w:rFonts w:hAnsi="Calibri" w:hint="eastAsia"/>
          <w:color w:val="auto"/>
          <w:sz w:val="28"/>
          <w:szCs w:val="28"/>
        </w:rPr>
        <w:t>创新学分×</w:t>
      </w:r>
      <w:r>
        <w:rPr>
          <w:rFonts w:ascii="Calibri" w:hAnsi="Calibri" w:cs="Calibri"/>
          <w:color w:val="auto"/>
          <w:sz w:val="28"/>
          <w:szCs w:val="28"/>
        </w:rPr>
        <w:t>10%+</w:t>
      </w:r>
      <w:r>
        <w:rPr>
          <w:rFonts w:hAnsi="Calibri" w:hint="eastAsia"/>
          <w:color w:val="auto"/>
          <w:sz w:val="28"/>
          <w:szCs w:val="28"/>
        </w:rPr>
        <w:t>社团活动分×</w:t>
      </w:r>
      <w:r>
        <w:rPr>
          <w:rFonts w:ascii="Calibri" w:hAnsi="Calibri" w:cs="Calibri"/>
          <w:color w:val="auto"/>
          <w:sz w:val="28"/>
          <w:szCs w:val="28"/>
        </w:rPr>
        <w:t xml:space="preserve">5%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（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hAnsi="Times New Roman" w:hint="eastAsia"/>
          <w:color w:val="auto"/>
          <w:sz w:val="28"/>
          <w:szCs w:val="28"/>
        </w:rPr>
        <w:t>）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 w:hint="eastAsia"/>
          <w:color w:val="auto"/>
          <w:sz w:val="28"/>
          <w:szCs w:val="28"/>
        </w:rPr>
        <w:t>成绩平均绩点：除体育和军事理论以外的所有</w:t>
      </w:r>
      <w:r w:rsidR="00B3128B">
        <w:rPr>
          <w:rFonts w:hAnsi="Times New Roman" w:hint="eastAsia"/>
          <w:color w:val="auto"/>
          <w:sz w:val="28"/>
          <w:szCs w:val="28"/>
        </w:rPr>
        <w:t>培养方案内</w:t>
      </w:r>
      <w:r>
        <w:rPr>
          <w:rFonts w:hAnsi="Times New Roman" w:hint="eastAsia"/>
          <w:color w:val="auto"/>
          <w:sz w:val="28"/>
          <w:szCs w:val="28"/>
        </w:rPr>
        <w:t>课</w:t>
      </w:r>
      <w:r w:rsidR="00B3128B">
        <w:rPr>
          <w:rFonts w:hAnsi="Times New Roman" w:hint="eastAsia"/>
          <w:color w:val="auto"/>
          <w:sz w:val="28"/>
          <w:szCs w:val="28"/>
        </w:rPr>
        <w:t>程</w:t>
      </w:r>
      <w:r>
        <w:rPr>
          <w:rFonts w:hAnsi="Times New Roman" w:hint="eastAsia"/>
          <w:color w:val="auto"/>
          <w:sz w:val="28"/>
          <w:szCs w:val="28"/>
        </w:rPr>
        <w:t>成绩平均绩点</w:t>
      </w:r>
      <w:r w:rsidR="00B3128B">
        <w:rPr>
          <w:rFonts w:hAnsi="Times New Roman" w:hint="eastAsia"/>
          <w:color w:val="auto"/>
          <w:sz w:val="28"/>
          <w:szCs w:val="28"/>
        </w:rPr>
        <w:t>（以教务系统计算为准）</w:t>
      </w:r>
      <w:r>
        <w:rPr>
          <w:rFonts w:hAnsi="Times New Roman" w:hint="eastAsia"/>
          <w:color w:val="auto"/>
          <w:sz w:val="28"/>
          <w:szCs w:val="28"/>
        </w:rPr>
        <w:t>。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（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hAnsi="Times New Roman" w:hint="eastAsia"/>
          <w:color w:val="auto"/>
          <w:sz w:val="28"/>
          <w:szCs w:val="28"/>
        </w:rPr>
        <w:t>）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 w:hint="eastAsia"/>
          <w:color w:val="auto"/>
          <w:sz w:val="28"/>
          <w:szCs w:val="28"/>
        </w:rPr>
        <w:t>创新学分：创新学分≥</w:t>
      </w:r>
      <w:r>
        <w:rPr>
          <w:rFonts w:ascii="Calibri" w:hAnsi="Calibri" w:cs="Calibri"/>
          <w:color w:val="auto"/>
          <w:sz w:val="28"/>
          <w:szCs w:val="28"/>
        </w:rPr>
        <w:t>20</w:t>
      </w:r>
      <w:r>
        <w:rPr>
          <w:rFonts w:hAnsi="Calibri" w:hint="eastAsia"/>
          <w:color w:val="auto"/>
          <w:sz w:val="28"/>
          <w:szCs w:val="28"/>
        </w:rPr>
        <w:t>分为满分，创新学分以武汉大学公布复审评分为准，创新学分计算标准参见《武汉大学</w:t>
      </w:r>
      <w:r>
        <w:rPr>
          <w:rFonts w:hAnsi="Calibri"/>
          <w:color w:val="auto"/>
          <w:sz w:val="28"/>
          <w:szCs w:val="28"/>
        </w:rPr>
        <w:t>“</w:t>
      </w:r>
      <w:r>
        <w:rPr>
          <w:rFonts w:hAnsi="Calibri" w:hint="eastAsia"/>
          <w:color w:val="auto"/>
          <w:sz w:val="28"/>
          <w:szCs w:val="28"/>
        </w:rPr>
        <w:t>创新学分</w:t>
      </w:r>
      <w:r>
        <w:rPr>
          <w:rFonts w:hAnsi="Calibri"/>
          <w:color w:val="auto"/>
          <w:sz w:val="28"/>
          <w:szCs w:val="28"/>
        </w:rPr>
        <w:t>”</w:t>
      </w:r>
      <w:r>
        <w:rPr>
          <w:rFonts w:hAnsi="Calibri" w:hint="eastAsia"/>
          <w:color w:val="auto"/>
          <w:sz w:val="28"/>
          <w:szCs w:val="28"/>
        </w:rPr>
        <w:t>制度实施细则》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="001F5D6E">
        <w:rPr>
          <w:rFonts w:ascii="仿宋_GB2312" w:eastAsia="仿宋_GB2312" w:hint="eastAsia"/>
          <w:color w:val="232323"/>
          <w:sz w:val="30"/>
          <w:szCs w:val="30"/>
        </w:rPr>
        <w:t>武大教字〔</w:t>
      </w:r>
      <w:r w:rsidR="001F5D6E">
        <w:rPr>
          <w:rFonts w:ascii="仿宋_GB2312" w:eastAsia="仿宋_GB2312"/>
          <w:color w:val="232323"/>
          <w:sz w:val="30"/>
          <w:szCs w:val="30"/>
        </w:rPr>
        <w:t>2010</w:t>
      </w:r>
      <w:r w:rsidR="001F5D6E">
        <w:rPr>
          <w:rFonts w:ascii="仿宋_GB2312" w:eastAsia="仿宋_GB2312" w:hint="eastAsia"/>
          <w:color w:val="232323"/>
          <w:sz w:val="30"/>
          <w:szCs w:val="30"/>
        </w:rPr>
        <w:t>〕</w:t>
      </w:r>
      <w:r w:rsidR="001F5D6E">
        <w:rPr>
          <w:rFonts w:ascii="仿宋_GB2312" w:eastAsia="仿宋_GB2312"/>
          <w:color w:val="232323"/>
          <w:sz w:val="30"/>
          <w:szCs w:val="30"/>
        </w:rPr>
        <w:t>15</w:t>
      </w:r>
      <w:r w:rsidR="001F5D6E">
        <w:rPr>
          <w:rFonts w:ascii="仿宋_GB2312" w:eastAsia="仿宋_GB2312" w:hint="eastAsia"/>
          <w:color w:val="232323"/>
          <w:sz w:val="30"/>
          <w:szCs w:val="30"/>
        </w:rPr>
        <w:t>号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（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hAnsi="Times New Roman" w:hint="eastAsia"/>
          <w:color w:val="auto"/>
          <w:sz w:val="28"/>
          <w:szCs w:val="28"/>
        </w:rPr>
        <w:t>）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 w:hint="eastAsia"/>
          <w:color w:val="auto"/>
          <w:sz w:val="28"/>
          <w:szCs w:val="28"/>
        </w:rPr>
        <w:t>社团活动分：社团活动分≥</w:t>
      </w:r>
      <w:r>
        <w:rPr>
          <w:rFonts w:ascii="Calibri" w:hAnsi="Calibri" w:cs="Calibri"/>
          <w:color w:val="auto"/>
          <w:sz w:val="28"/>
          <w:szCs w:val="28"/>
        </w:rPr>
        <w:t>50</w:t>
      </w:r>
      <w:r>
        <w:rPr>
          <w:rFonts w:hAnsi="Calibri" w:hint="eastAsia"/>
          <w:color w:val="auto"/>
          <w:sz w:val="28"/>
          <w:szCs w:val="28"/>
        </w:rPr>
        <w:t>分为满分，计算方法附后。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（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hAnsi="Times New Roman" w:hint="eastAsia"/>
          <w:color w:val="auto"/>
          <w:sz w:val="28"/>
          <w:szCs w:val="28"/>
        </w:rPr>
        <w:t>）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 w:hint="eastAsia"/>
          <w:color w:val="auto"/>
          <w:sz w:val="28"/>
          <w:szCs w:val="28"/>
        </w:rPr>
        <w:t>教学办公室组织学生成立遴选导师评审小组，协助开展遴选工作，做好工作记录。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三、教学办公室将长学制学生综合能力评价成绩公布，根据学生填报意愿，综合能力评价排名推荐给导师。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四、学生填报志愿，经导师同意并签字后予以公示。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C0471B">
      <w:pPr>
        <w:pStyle w:val="Default"/>
        <w:ind w:firstLineChars="150" w:firstLine="420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本规定自公布之日起有效，之前的规定作废。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1F5D6E" w:rsidRDefault="001F5D6E" w:rsidP="001F5D6E">
      <w:pPr>
        <w:pStyle w:val="Default"/>
        <w:jc w:val="right"/>
        <w:rPr>
          <w:rFonts w:hAnsi="Calibri"/>
          <w:color w:val="auto"/>
          <w:sz w:val="28"/>
          <w:szCs w:val="28"/>
        </w:rPr>
      </w:pPr>
    </w:p>
    <w:p w:rsidR="00AD63E1" w:rsidRDefault="00AD63E1" w:rsidP="001F5D6E">
      <w:pPr>
        <w:pStyle w:val="Default"/>
        <w:jc w:val="right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武汉大学口腔医学院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1F5D6E">
      <w:pPr>
        <w:pStyle w:val="Default"/>
        <w:ind w:right="560"/>
        <w:jc w:val="right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教学办公室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C0471B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                                          </w:t>
      </w:r>
      <w:r w:rsidR="001F5D6E">
        <w:rPr>
          <w:rFonts w:ascii="Calibri" w:hAnsi="Calibri" w:cs="Calibri"/>
          <w:color w:val="auto"/>
          <w:sz w:val="28"/>
          <w:szCs w:val="28"/>
        </w:rPr>
        <w:t xml:space="preserve">      </w:t>
      </w:r>
      <w:r>
        <w:rPr>
          <w:rFonts w:ascii="Calibri" w:hAnsi="Calibri" w:cs="Calibri"/>
          <w:color w:val="auto"/>
          <w:sz w:val="28"/>
          <w:szCs w:val="28"/>
        </w:rPr>
        <w:t>20</w:t>
      </w:r>
      <w:r w:rsidR="00946D95">
        <w:rPr>
          <w:rFonts w:ascii="Calibri" w:hAnsi="Calibri" w:cs="Calibri"/>
          <w:color w:val="auto"/>
          <w:sz w:val="28"/>
          <w:szCs w:val="28"/>
        </w:rPr>
        <w:t>20</w:t>
      </w:r>
      <w:r w:rsidR="00946D95">
        <w:rPr>
          <w:rFonts w:ascii="Calibri" w:hAnsi="Calibri" w:cs="Calibri" w:hint="eastAsia"/>
          <w:color w:val="auto"/>
          <w:sz w:val="28"/>
          <w:szCs w:val="28"/>
        </w:rPr>
        <w:t>.</w:t>
      </w:r>
      <w:r w:rsidR="00946D95">
        <w:rPr>
          <w:rFonts w:ascii="Calibri" w:hAnsi="Calibri" w:cs="Calibri"/>
          <w:color w:val="auto"/>
          <w:sz w:val="28"/>
          <w:szCs w:val="28"/>
        </w:rPr>
        <w:t>5</w:t>
      </w:r>
      <w:r w:rsidR="00946D95">
        <w:rPr>
          <w:rFonts w:ascii="Calibri" w:hAnsi="Calibri" w:cs="Calibri" w:hint="eastAsia"/>
          <w:color w:val="auto"/>
          <w:sz w:val="28"/>
          <w:szCs w:val="28"/>
        </w:rPr>
        <w:t>.</w:t>
      </w:r>
      <w:r w:rsidR="00946D95">
        <w:rPr>
          <w:rFonts w:ascii="Calibri" w:hAnsi="Calibri" w:cs="Calibri"/>
          <w:color w:val="auto"/>
          <w:sz w:val="28"/>
          <w:szCs w:val="28"/>
        </w:rPr>
        <w:t>27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C0471B" w:rsidRDefault="00C0471B">
      <w:pPr>
        <w:widowControl/>
        <w:jc w:val="left"/>
        <w:rPr>
          <w:rFonts w:ascii="Calibri" w:eastAsia="宋体" w:hAnsi="Calibri" w:cs="Calibri"/>
          <w:kern w:val="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lastRenderedPageBreak/>
        <w:t>附件：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1F5D6E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1. </w:t>
      </w:r>
      <w:r>
        <w:rPr>
          <w:rFonts w:hAnsi="Calibri" w:hint="eastAsia"/>
          <w:color w:val="auto"/>
          <w:sz w:val="28"/>
          <w:szCs w:val="28"/>
        </w:rPr>
        <w:t>武汉大学</w:t>
      </w:r>
      <w:r>
        <w:rPr>
          <w:rFonts w:hAnsi="Calibri"/>
          <w:color w:val="auto"/>
          <w:sz w:val="28"/>
          <w:szCs w:val="28"/>
        </w:rPr>
        <w:t>“</w:t>
      </w:r>
      <w:r>
        <w:rPr>
          <w:rFonts w:hAnsi="Calibri" w:hint="eastAsia"/>
          <w:color w:val="auto"/>
          <w:sz w:val="28"/>
          <w:szCs w:val="28"/>
        </w:rPr>
        <w:t>创新学分</w:t>
      </w:r>
      <w:r>
        <w:rPr>
          <w:rFonts w:hAnsi="Calibri"/>
          <w:color w:val="auto"/>
          <w:sz w:val="28"/>
          <w:szCs w:val="28"/>
        </w:rPr>
        <w:t>”</w:t>
      </w:r>
      <w:r>
        <w:rPr>
          <w:rFonts w:hAnsi="Calibri" w:hint="eastAsia"/>
          <w:color w:val="auto"/>
          <w:sz w:val="28"/>
          <w:szCs w:val="28"/>
        </w:rPr>
        <w:t>制度实施细则</w:t>
      </w:r>
      <w:r w:rsidR="001F5D6E" w:rsidRPr="001F5D6E">
        <w:rPr>
          <w:rFonts w:hAnsi="Calibri"/>
          <w:color w:val="auto"/>
          <w:sz w:val="28"/>
          <w:szCs w:val="28"/>
        </w:rPr>
        <w:t>http://www.whuss.com/index.php?option=com_content&amp;view=article&amp;id=2406&amp;Itemid=154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2.</w:t>
      </w:r>
      <w:r>
        <w:rPr>
          <w:rFonts w:hAnsi="Calibri" w:hint="eastAsia"/>
          <w:color w:val="auto"/>
          <w:sz w:val="28"/>
          <w:szCs w:val="28"/>
        </w:rPr>
        <w:t>社会活动评分细则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社会活动与社会工作：对积极参加公益活动、社会实践活动、其他社会活动，或者在拾金不昧、见义勇为、舍己救人、艰苦奋斗等方面产生一定社会影响的个人或集体，以及在其他精神文明建设活动受到学院以上表彰的，按表</w:t>
      </w:r>
      <w:r>
        <w:rPr>
          <w:rFonts w:ascii="Calibri" w:hAnsi="Calibri" w:cs="Calibri"/>
          <w:color w:val="auto"/>
          <w:sz w:val="28"/>
          <w:szCs w:val="28"/>
        </w:rPr>
        <w:t>1.1</w:t>
      </w:r>
      <w:r>
        <w:rPr>
          <w:rFonts w:hAnsi="Calibri" w:hint="eastAsia"/>
          <w:color w:val="auto"/>
          <w:sz w:val="28"/>
          <w:szCs w:val="28"/>
        </w:rPr>
        <w:t>加分；担任学生干部的按表</w:t>
      </w:r>
      <w:r>
        <w:rPr>
          <w:rFonts w:ascii="Calibri" w:hAnsi="Calibri" w:cs="Calibri"/>
          <w:color w:val="auto"/>
          <w:sz w:val="28"/>
          <w:szCs w:val="28"/>
        </w:rPr>
        <w:t>1.2</w:t>
      </w:r>
      <w:r>
        <w:rPr>
          <w:rFonts w:hAnsi="Calibri" w:hint="eastAsia"/>
          <w:color w:val="auto"/>
          <w:sz w:val="28"/>
          <w:szCs w:val="28"/>
        </w:rPr>
        <w:t>加分。受到学院（系）以上表彰的先进集体或先进个人（特别是各种协会、社团、网站所设奖项）级别需由相应学校主管单位出具加盖公章的书面认定书。撰写社会调查报告、社会实践报告获奖前两名作者按相应项计满分，其他作者按相应项减半计分，同一事迹获得表彰的按最高级别表彰计分，不累加计分。担任学生干部且任职一学期以上并履行工作职责的，由学生所在学院的测评小组核查后报学院审核，兼任多项职务的，按最高职务计分，不累加计分。本项累计加分不超过</w:t>
      </w:r>
      <w:r>
        <w:rPr>
          <w:rFonts w:ascii="Calibri" w:hAnsi="Calibri" w:cs="Calibri"/>
          <w:color w:val="auto"/>
          <w:sz w:val="28"/>
          <w:szCs w:val="28"/>
        </w:rPr>
        <w:t>50</w:t>
      </w:r>
      <w:r>
        <w:rPr>
          <w:rFonts w:hAnsi="Calibri" w:hint="eastAsia"/>
          <w:color w:val="auto"/>
          <w:sz w:val="28"/>
          <w:szCs w:val="28"/>
        </w:rPr>
        <w:t>分。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hAnsi="Calibri"/>
          <w:color w:val="auto"/>
          <w:sz w:val="21"/>
          <w:szCs w:val="21"/>
        </w:rPr>
      </w:pPr>
      <w:r>
        <w:rPr>
          <w:rFonts w:hAnsi="Calibri" w:hint="eastAsia"/>
          <w:color w:val="auto"/>
          <w:sz w:val="21"/>
          <w:szCs w:val="21"/>
        </w:rPr>
        <w:t>表</w:t>
      </w:r>
      <w:r>
        <w:rPr>
          <w:rFonts w:hAnsi="Calibri"/>
          <w:color w:val="auto"/>
          <w:sz w:val="21"/>
          <w:szCs w:val="21"/>
        </w:rPr>
        <w:t xml:space="preserve">1.1  </w:t>
      </w:r>
      <w:r>
        <w:rPr>
          <w:rFonts w:hAnsi="Calibri" w:hint="eastAsia"/>
          <w:color w:val="auto"/>
          <w:sz w:val="21"/>
          <w:szCs w:val="21"/>
        </w:rPr>
        <w:t>社会活动评分</w:t>
      </w:r>
      <w:r>
        <w:rPr>
          <w:rFonts w:hAnsi="Calibri"/>
          <w:color w:val="auto"/>
          <w:sz w:val="21"/>
          <w:szCs w:val="21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63"/>
        <w:gridCol w:w="686"/>
        <w:gridCol w:w="620"/>
        <w:gridCol w:w="655"/>
        <w:gridCol w:w="1207"/>
        <w:gridCol w:w="1716"/>
        <w:gridCol w:w="686"/>
        <w:gridCol w:w="686"/>
        <w:gridCol w:w="577"/>
      </w:tblGrid>
      <w:tr w:rsidR="00AD63E1" w:rsidTr="001F5D6E">
        <w:trPr>
          <w:trHeight w:val="70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国家级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省部（市）级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校级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院级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  <w:tr w:rsidR="00AD63E1" w:rsidTr="001F5D6E">
        <w:trPr>
          <w:trHeight w:val="48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标兵级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普通级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标兵级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普通级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标兵级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普通级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  <w:tr w:rsidR="00AD63E1" w:rsidTr="001F5D6E">
        <w:trPr>
          <w:trHeight w:val="70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先进集体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10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7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7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5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5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3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</w:tr>
      <w:tr w:rsidR="00AD63E1" w:rsidTr="001F5D6E">
        <w:trPr>
          <w:trHeight w:val="48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>
              <w:rPr>
                <w:rFonts w:hAnsi="Calibri" w:hint="eastAsia"/>
                <w:sz w:val="21"/>
                <w:szCs w:val="21"/>
              </w:rPr>
              <w:t>员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5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4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4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3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2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0.5 </w:t>
            </w:r>
          </w:p>
        </w:tc>
      </w:tr>
      <w:tr w:rsidR="00AD63E1" w:rsidTr="001F5D6E">
        <w:trPr>
          <w:trHeight w:val="48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先进个人、积极分子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8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7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6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5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4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3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</w:tr>
      <w:tr w:rsidR="00AD63E1" w:rsidTr="001F5D6E">
        <w:trPr>
          <w:trHeight w:val="94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撰写调查报告、实践报告获奖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7 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5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3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</w:tr>
    </w:tbl>
    <w:p w:rsidR="00AD63E1" w:rsidRDefault="00AD63E1" w:rsidP="00EB664E">
      <w:pPr>
        <w:pStyle w:val="Default"/>
        <w:jc w:val="both"/>
        <w:rPr>
          <w:rFonts w:cstheme="minorBidi"/>
          <w:color w:val="auto"/>
        </w:rPr>
      </w:pPr>
    </w:p>
    <w:p w:rsidR="00AD63E1" w:rsidRDefault="00AD63E1" w:rsidP="00EB664E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AD63E1" w:rsidRDefault="00AD63E1" w:rsidP="00EB664E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1.2.</w:t>
      </w:r>
      <w:r>
        <w:rPr>
          <w:rFonts w:cstheme="minorBidi" w:hint="eastAsia"/>
          <w:color w:val="auto"/>
        </w:rPr>
        <w:t>社会工作评分</w:t>
      </w:r>
      <w:r>
        <w:rPr>
          <w:rFonts w:cstheme="minorBidi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2049"/>
        <w:gridCol w:w="1439"/>
        <w:gridCol w:w="1567"/>
        <w:gridCol w:w="1150"/>
      </w:tblGrid>
      <w:tr w:rsidR="00AD63E1" w:rsidTr="001F5D6E">
        <w:trPr>
          <w:trHeight w:val="1787"/>
        </w:trPr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校学生会主席团成员、校学生社团联合会主席团成员、校团委直属学生组织主席团成员、院团委副书记、院学生会主席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校团委直属学生组织，校学生会、学生社团联合会各部门，院学生会主席团成员，学生党支部的学生干部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院团委、学生会、学生社团联合会各部门，大班主要学生干部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校级学生社团、其他各单位的学生干部，大班其他干部，小班主要干部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院级学生社团的学生干部，小班其他干部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  <w:tr w:rsidR="00AD63E1" w:rsidTr="001F5D6E">
        <w:trPr>
          <w:trHeight w:val="490"/>
        </w:trPr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</w:t>
            </w:r>
            <w:r>
              <w:rPr>
                <w:rFonts w:hAnsi="Calibri"/>
                <w:sz w:val="21"/>
                <w:szCs w:val="21"/>
              </w:rPr>
              <w:t>—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10 </w:t>
            </w:r>
          </w:p>
        </w:tc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  <w:r>
              <w:rPr>
                <w:rFonts w:hAnsi="Calibri"/>
                <w:sz w:val="21"/>
                <w:szCs w:val="21"/>
              </w:rPr>
              <w:t>—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8 </w:t>
            </w:r>
          </w:p>
        </w:tc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  <w:r>
              <w:rPr>
                <w:rFonts w:hAnsi="Calibri"/>
                <w:sz w:val="21"/>
                <w:szCs w:val="21"/>
              </w:rPr>
              <w:t>—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6 </w:t>
            </w:r>
          </w:p>
        </w:tc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  <w:r>
              <w:rPr>
                <w:rFonts w:hAnsi="Calibri"/>
                <w:sz w:val="21"/>
                <w:szCs w:val="21"/>
              </w:rPr>
              <w:t>—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4 </w:t>
            </w:r>
          </w:p>
        </w:tc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>
              <w:rPr>
                <w:rFonts w:hAnsi="Calibri"/>
                <w:sz w:val="21"/>
                <w:szCs w:val="21"/>
              </w:rPr>
              <w:t>—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2 </w:t>
            </w:r>
          </w:p>
        </w:tc>
      </w:tr>
    </w:tbl>
    <w:p w:rsidR="00AD63E1" w:rsidRDefault="00AD63E1" w:rsidP="00EB664E">
      <w:pPr>
        <w:pStyle w:val="Default"/>
        <w:jc w:val="both"/>
        <w:rPr>
          <w:rFonts w:cstheme="minorBidi"/>
          <w:color w:val="auto"/>
        </w:rPr>
      </w:pP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lastRenderedPageBreak/>
        <w:t>3</w:t>
      </w:r>
      <w:r>
        <w:rPr>
          <w:rFonts w:hAnsi="Calibri" w:hint="eastAsia"/>
          <w:color w:val="auto"/>
          <w:sz w:val="28"/>
          <w:szCs w:val="28"/>
        </w:rPr>
        <w:t>．综合能力评分记录表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评审小组根据真实性评分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3.1</w:t>
      </w:r>
      <w:r>
        <w:rPr>
          <w:rFonts w:hAnsi="Calibri" w:hint="eastAsia"/>
          <w:color w:val="auto"/>
          <w:sz w:val="28"/>
          <w:szCs w:val="28"/>
        </w:rPr>
        <w:t>武汉大学口腔医学院</w:t>
      </w:r>
      <w:r>
        <w:rPr>
          <w:rFonts w:ascii="Calibri" w:hAnsi="Calibri" w:cs="Calibri"/>
          <w:color w:val="auto"/>
          <w:sz w:val="28"/>
          <w:szCs w:val="28"/>
        </w:rPr>
        <w:t>**</w:t>
      </w:r>
      <w:r>
        <w:rPr>
          <w:rFonts w:hAnsi="Calibri" w:hint="eastAsia"/>
          <w:color w:val="auto"/>
          <w:sz w:val="28"/>
          <w:szCs w:val="28"/>
        </w:rPr>
        <w:t>年级遴选导师评审小组名单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组长：主管教学工作副院长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副组长：主管教学工作主任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成员：主管教务工作老师</w:t>
      </w:r>
      <w:r>
        <w:rPr>
          <w:rFonts w:ascii="Calibri" w:hAnsi="Calibri" w:cs="Calibri"/>
          <w:color w:val="auto"/>
          <w:sz w:val="28"/>
          <w:szCs w:val="28"/>
        </w:rPr>
        <w:t xml:space="preserve">  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学生</w:t>
      </w:r>
      <w:r>
        <w:rPr>
          <w:rFonts w:ascii="Calibri" w:hAnsi="Calibri" w:cs="Calibri"/>
          <w:color w:val="auto"/>
          <w:sz w:val="28"/>
          <w:szCs w:val="28"/>
        </w:rPr>
        <w:t>3</w:t>
      </w:r>
      <w:r>
        <w:rPr>
          <w:rFonts w:hAnsi="Calibri" w:hint="eastAsia"/>
          <w:color w:val="auto"/>
          <w:sz w:val="28"/>
          <w:szCs w:val="28"/>
        </w:rPr>
        <w:t>名（根据当年学生数量确定）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秘书：当年长学制学生</w:t>
      </w:r>
      <w:r>
        <w:rPr>
          <w:rFonts w:ascii="Calibri" w:hAnsi="Calibri" w:cs="Calibri"/>
          <w:color w:val="auto"/>
          <w:sz w:val="28"/>
          <w:szCs w:val="28"/>
        </w:rPr>
        <w:t>1</w:t>
      </w:r>
      <w:r>
        <w:rPr>
          <w:rFonts w:hAnsi="Calibri" w:hint="eastAsia"/>
          <w:color w:val="auto"/>
          <w:sz w:val="28"/>
          <w:szCs w:val="28"/>
        </w:rPr>
        <w:t>名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 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3.2</w:t>
      </w:r>
      <w:r>
        <w:rPr>
          <w:rFonts w:hAnsi="Calibri" w:hint="eastAsia"/>
          <w:color w:val="auto"/>
          <w:sz w:val="28"/>
          <w:szCs w:val="28"/>
        </w:rPr>
        <w:t>武汉大学口腔医学院遴选导师评审记录表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秘书：</w:t>
      </w:r>
      <w:r>
        <w:rPr>
          <w:rFonts w:ascii="Calibri" w:hAnsi="Calibri" w:cs="Calibri"/>
          <w:color w:val="auto"/>
          <w:sz w:val="28"/>
          <w:szCs w:val="28"/>
        </w:rPr>
        <w:t xml:space="preserve">                        </w:t>
      </w:r>
      <w:r>
        <w:rPr>
          <w:rFonts w:hAnsi="Calibri" w:hint="eastAsia"/>
          <w:color w:val="auto"/>
          <w:sz w:val="28"/>
          <w:szCs w:val="28"/>
        </w:rPr>
        <w:t>时间：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36"/>
        <w:gridCol w:w="2245"/>
        <w:gridCol w:w="840"/>
        <w:gridCol w:w="840"/>
        <w:gridCol w:w="2098"/>
        <w:gridCol w:w="776"/>
      </w:tblGrid>
      <w:tr w:rsidR="00AD63E1" w:rsidTr="001F5D6E">
        <w:trPr>
          <w:trHeight w:val="644"/>
        </w:trPr>
        <w:tc>
          <w:tcPr>
            <w:tcW w:w="0" w:type="auto"/>
            <w:tcBorders>
              <w:bottom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总分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AD63E1" w:rsidTr="001F5D6E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成绩分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*100*85%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创新分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*15%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社会活动分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*5%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AD63E1" w:rsidTr="001F5D6E">
        <w:trPr>
          <w:trHeight w:val="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AD63E1" w:rsidTr="001F5D6E">
        <w:trPr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AD63E1" w:rsidTr="001F5D6E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</w:tbl>
    <w:p w:rsidR="00AD63E1" w:rsidRDefault="00AD63E1" w:rsidP="00EB664E">
      <w:pPr>
        <w:pStyle w:val="Default"/>
        <w:jc w:val="both"/>
        <w:rPr>
          <w:rFonts w:cstheme="minorBidi"/>
          <w:color w:val="auto"/>
        </w:rPr>
      </w:pP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cstheme="minorBidi" w:hint="eastAsia"/>
          <w:color w:val="auto"/>
        </w:rPr>
        <w:t>问巻网址：</w:t>
      </w:r>
      <w:r>
        <w:rPr>
          <w:rFonts w:ascii="Calibri" w:hAnsi="Calibri" w:cs="Calibri"/>
          <w:color w:val="auto"/>
        </w:rPr>
        <w:t xml:space="preserve">https://sojump.com/jq/16000492.aspx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</w:t>
      </w:r>
      <w:r>
        <w:rPr>
          <w:rFonts w:hAnsi="Calibri" w:hint="eastAsia"/>
          <w:color w:val="auto"/>
        </w:rPr>
        <w:t>长学制学生遴选导师意愿调查表</w:t>
      </w:r>
      <w:r>
        <w:rPr>
          <w:rFonts w:ascii="Calibri" w:hAnsi="Calibri" w:cs="Calibri"/>
          <w:color w:val="auto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hAnsi="Calibri" w:hint="eastAsia"/>
          <w:color w:val="auto"/>
        </w:rPr>
        <w:t>（第二意愿和第三意愿自愿填写）</w:t>
      </w:r>
      <w:r>
        <w:rPr>
          <w:rFonts w:ascii="Calibri" w:hAnsi="Calibri" w:cs="Calibri"/>
          <w:color w:val="auto"/>
        </w:rPr>
        <w:t xml:space="preserve"> </w:t>
      </w: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4.1</w:t>
      </w:r>
      <w:r>
        <w:rPr>
          <w:rFonts w:hAnsi="Calibri" w:hint="eastAsia"/>
          <w:color w:val="auto"/>
        </w:rPr>
        <w:t>学生姓名：</w:t>
      </w:r>
      <w:r>
        <w:rPr>
          <w:rFonts w:ascii="Calibri" w:hAnsi="Calibri" w:cs="Calibri"/>
          <w:color w:val="auto"/>
        </w:rPr>
        <w:t xml:space="preserve">****                </w:t>
      </w:r>
      <w:r>
        <w:rPr>
          <w:rFonts w:hAnsi="Calibri" w:hint="eastAsia"/>
          <w:color w:val="auto"/>
        </w:rPr>
        <w:t>学号：</w:t>
      </w:r>
      <w:r>
        <w:rPr>
          <w:rFonts w:ascii="Calibri" w:hAnsi="Calibri" w:cs="Calibri"/>
          <w:color w:val="auto"/>
        </w:rPr>
        <w:t xml:space="preserve">******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36"/>
        <w:gridCol w:w="1336"/>
        <w:gridCol w:w="776"/>
      </w:tblGrid>
      <w:tr w:rsidR="00AD63E1">
        <w:trPr>
          <w:trHeight w:val="644"/>
        </w:trPr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导师专业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AD63E1">
        <w:trPr>
          <w:trHeight w:val="644"/>
        </w:trPr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第一意愿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AD63E1">
        <w:trPr>
          <w:trHeight w:val="644"/>
        </w:trPr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第二意愿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AD63E1">
        <w:trPr>
          <w:trHeight w:val="656"/>
        </w:trPr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第三意愿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63E1" w:rsidRDefault="00AD63E1" w:rsidP="00EB664E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</w:tbl>
    <w:p w:rsidR="00AD63E1" w:rsidRDefault="00AD63E1" w:rsidP="00EB664E">
      <w:pPr>
        <w:pStyle w:val="Default"/>
        <w:jc w:val="both"/>
        <w:rPr>
          <w:rFonts w:cstheme="minorBidi"/>
          <w:color w:val="auto"/>
        </w:rPr>
      </w:pPr>
    </w:p>
    <w:p w:rsidR="00AD63E1" w:rsidRDefault="00AD63E1" w:rsidP="00EB664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cstheme="minorBidi" w:hint="eastAsia"/>
          <w:color w:val="auto"/>
        </w:rPr>
        <w:t>问巻网址：</w:t>
      </w:r>
      <w:r w:rsidR="005946C7" w:rsidRPr="005946C7">
        <w:rPr>
          <w:rFonts w:ascii="Calibri" w:hAnsi="Calibri" w:cs="Calibri"/>
          <w:color w:val="auto"/>
        </w:rPr>
        <w:t>https://www.wjx.cn/jq/23492567.aspx</w:t>
      </w:r>
    </w:p>
    <w:sectPr w:rsidR="00AD63E1" w:rsidSect="00BA40C6">
      <w:type w:val="continuous"/>
      <w:pgSz w:w="11907" w:h="16839"/>
      <w:pgMar w:top="1440" w:right="1800" w:bottom="1440" w:left="18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AC" w:rsidRDefault="000242AC" w:rsidP="00B3128B">
      <w:r>
        <w:separator/>
      </w:r>
    </w:p>
  </w:endnote>
  <w:endnote w:type="continuationSeparator" w:id="0">
    <w:p w:rsidR="000242AC" w:rsidRDefault="000242AC" w:rsidP="00B3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AC" w:rsidRDefault="000242AC" w:rsidP="00B3128B">
      <w:r>
        <w:separator/>
      </w:r>
    </w:p>
  </w:footnote>
  <w:footnote w:type="continuationSeparator" w:id="0">
    <w:p w:rsidR="000242AC" w:rsidRDefault="000242AC" w:rsidP="00B3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760558"/>
    <w:multiLevelType w:val="hybridMultilevel"/>
    <w:tmpl w:val="5C1626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A945A7"/>
    <w:multiLevelType w:val="hybridMultilevel"/>
    <w:tmpl w:val="9EF240DE"/>
    <w:lvl w:ilvl="0" w:tplc="E086FC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A922FFA"/>
    <w:multiLevelType w:val="hybridMultilevel"/>
    <w:tmpl w:val="BBCCF342"/>
    <w:lvl w:ilvl="0" w:tplc="1100A0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F4309B"/>
    <w:multiLevelType w:val="hybridMultilevel"/>
    <w:tmpl w:val="1FB270BA"/>
    <w:lvl w:ilvl="0" w:tplc="2A347530">
      <w:start w:val="1"/>
      <w:numFmt w:val="decimal"/>
      <w:lvlText w:val="%1）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>
    <w:nsid w:val="1F6D5DEA"/>
    <w:multiLevelType w:val="hybridMultilevel"/>
    <w:tmpl w:val="41BAC800"/>
    <w:lvl w:ilvl="0" w:tplc="47FE5988">
      <w:start w:val="1"/>
      <w:numFmt w:val="decimal"/>
      <w:lvlText w:val="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5">
    <w:nsid w:val="56385B12"/>
    <w:multiLevelType w:val="hybridMultilevel"/>
    <w:tmpl w:val="40C2CA74"/>
    <w:lvl w:ilvl="0" w:tplc="FBD82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B295898"/>
    <w:multiLevelType w:val="hybridMultilevel"/>
    <w:tmpl w:val="D850A6A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64E"/>
    <w:rsid w:val="000242AC"/>
    <w:rsid w:val="00080A39"/>
    <w:rsid w:val="0009260E"/>
    <w:rsid w:val="0015581A"/>
    <w:rsid w:val="00187F58"/>
    <w:rsid w:val="001F5D6E"/>
    <w:rsid w:val="002D7630"/>
    <w:rsid w:val="005946C7"/>
    <w:rsid w:val="00611685"/>
    <w:rsid w:val="00612832"/>
    <w:rsid w:val="00681E35"/>
    <w:rsid w:val="00946D95"/>
    <w:rsid w:val="00A41688"/>
    <w:rsid w:val="00A47A81"/>
    <w:rsid w:val="00AD63E1"/>
    <w:rsid w:val="00B14514"/>
    <w:rsid w:val="00B3128B"/>
    <w:rsid w:val="00B60719"/>
    <w:rsid w:val="00BA40C6"/>
    <w:rsid w:val="00C0471B"/>
    <w:rsid w:val="00C876C8"/>
    <w:rsid w:val="00D106FA"/>
    <w:rsid w:val="00D12F39"/>
    <w:rsid w:val="00D23DCA"/>
    <w:rsid w:val="00D31217"/>
    <w:rsid w:val="00D87845"/>
    <w:rsid w:val="00E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263A34-AA75-4638-A150-ADABBE62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85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68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946D9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46D95"/>
    <w:rPr>
      <w:rFonts w:cstheme="minorBidi"/>
      <w:szCs w:val="22"/>
    </w:rPr>
  </w:style>
  <w:style w:type="paragraph" w:styleId="a4">
    <w:name w:val="Normal (Web)"/>
    <w:basedOn w:val="a"/>
    <w:uiPriority w:val="99"/>
    <w:semiHidden/>
    <w:unhideWhenUsed/>
    <w:rsid w:val="00080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BA40C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A40C6"/>
    <w:rPr>
      <w:rFonts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31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3128B"/>
    <w:rPr>
      <w:rFonts w:cstheme="minorBidi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31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3128B"/>
    <w:rPr>
      <w:rFonts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kqjb</dc:creator>
  <cp:lastModifiedBy>Windows User</cp:lastModifiedBy>
  <cp:revision>11</cp:revision>
  <cp:lastPrinted>2020-05-28T01:44:00Z</cp:lastPrinted>
  <dcterms:created xsi:type="dcterms:W3CDTF">2019-05-20T08:23:00Z</dcterms:created>
  <dcterms:modified xsi:type="dcterms:W3CDTF">2020-09-08T08:29:00Z</dcterms:modified>
</cp:coreProperties>
</file>