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0C" w:rsidRPr="002E460C" w:rsidRDefault="002E460C" w:rsidP="002E460C">
      <w:pPr>
        <w:widowControl/>
        <w:jc w:val="center"/>
        <w:rPr>
          <w:rFonts w:ascii="宋体" w:eastAsia="宋体" w:hAnsi="宋体" w:cs="宋体"/>
          <w:b/>
          <w:bCs/>
          <w:color w:val="555555"/>
          <w:kern w:val="0"/>
          <w:sz w:val="24"/>
          <w:szCs w:val="24"/>
        </w:rPr>
      </w:pPr>
      <w:r w:rsidRPr="002E460C">
        <w:rPr>
          <w:rFonts w:ascii="宋体" w:eastAsia="宋体" w:hAnsi="宋体" w:cs="宋体"/>
          <w:b/>
          <w:bCs/>
          <w:color w:val="555555"/>
          <w:kern w:val="0"/>
          <w:sz w:val="24"/>
          <w:szCs w:val="24"/>
        </w:rPr>
        <w:t>佛山市三水区人民医院招聘</w:t>
      </w:r>
    </w:p>
    <w:p w:rsidR="002E460C" w:rsidRPr="002E460C" w:rsidRDefault="002E460C" w:rsidP="002E460C">
      <w:pPr>
        <w:widowControl/>
        <w:jc w:val="center"/>
        <w:rPr>
          <w:rFonts w:ascii="宋体" w:eastAsia="宋体" w:hAnsi="宋体" w:cs="宋体"/>
          <w:color w:val="C1C1C1"/>
          <w:kern w:val="0"/>
          <w:sz w:val="24"/>
          <w:szCs w:val="24"/>
        </w:rPr>
      </w:pPr>
      <w:r w:rsidRPr="002E460C">
        <w:rPr>
          <w:rFonts w:ascii="宋体" w:eastAsia="宋体" w:hAnsi="宋体" w:cs="宋体"/>
          <w:color w:val="C1C1C1"/>
          <w:kern w:val="0"/>
          <w:sz w:val="24"/>
          <w:szCs w:val="24"/>
        </w:rPr>
        <w:t>2020-11-24 21:26:03 来源： 点击数: 244</w:t>
      </w:r>
    </w:p>
    <w:p w:rsidR="002E460C" w:rsidRPr="002E460C" w:rsidRDefault="002E460C" w:rsidP="002E460C">
      <w:pPr>
        <w:widowControl/>
        <w:spacing w:after="150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460C">
        <w:rPr>
          <w:rFonts w:ascii="微软雅黑" w:eastAsia="微软雅黑" w:hAnsi="微软雅黑" w:cs="宋体" w:hint="eastAsia"/>
          <w:kern w:val="0"/>
          <w:sz w:val="24"/>
          <w:szCs w:val="24"/>
        </w:rPr>
        <w:t>三水区人民医院始建于1941年，是国家三级甲等综合医院、国家胸痛中心、国家卒中中心、全国综合医院中医药示范单位、广东医科大学非直属附属医院、粤港澳大湾区专科护士认证项目高级内科实践教育基地、广东省创伤救治科研中心三水创伤救治基地、三水区医疗技术指导中心和全区120急救中心；同时是中山大学、南方医科大学、广州医科大学等多个高等医学院校的教学医院。目前，全院占地面积5.13万平方米，房屋建筑面积8.4万平方米，编制病床1200张，设置病床898张，员工总人数1500多人。</w:t>
      </w:r>
    </w:p>
    <w:p w:rsidR="002E460C" w:rsidRPr="002E460C" w:rsidRDefault="002E460C" w:rsidP="002E460C">
      <w:pPr>
        <w:widowControl/>
        <w:spacing w:after="150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460C">
        <w:rPr>
          <w:rFonts w:ascii="微软雅黑" w:eastAsia="微软雅黑" w:hAnsi="微软雅黑" w:cs="宋体" w:hint="eastAsia"/>
          <w:kern w:val="0"/>
          <w:sz w:val="24"/>
          <w:szCs w:val="24"/>
        </w:rPr>
        <w:t>医院始终坚持“科技兴院、人才兴院”的办院方针，积极拓展新业务，引进新技术，加强学科内涵建设，提升品牌影响力。其中，脑病科为广东省中医药局“十三五”重点专科建设项目；眼科为广东省重点培育专科、佛山市“十三五”医学高水平重点专科和三水区医学重点专科，脊柱关节外科为广东医科大学重点学科、佛山市“十三五”医学重点专科和三水区医学重点专科，心血管内科和中西医结合脑血管病科为佛山市“十三五”医学重点专科，急诊科、呼吸内科、妇产科、肾病科和肿瘤</w:t>
      </w:r>
      <w:proofErr w:type="gramStart"/>
      <w:r w:rsidRPr="002E460C">
        <w:rPr>
          <w:rFonts w:ascii="微软雅黑" w:eastAsia="微软雅黑" w:hAnsi="微软雅黑" w:cs="宋体" w:hint="eastAsia"/>
          <w:kern w:val="0"/>
          <w:sz w:val="24"/>
          <w:szCs w:val="24"/>
        </w:rPr>
        <w:t>介入科</w:t>
      </w:r>
      <w:proofErr w:type="gramEnd"/>
      <w:r w:rsidRPr="002E460C">
        <w:rPr>
          <w:rFonts w:ascii="微软雅黑" w:eastAsia="微软雅黑" w:hAnsi="微软雅黑" w:cs="宋体" w:hint="eastAsia"/>
          <w:kern w:val="0"/>
          <w:sz w:val="24"/>
          <w:szCs w:val="24"/>
        </w:rPr>
        <w:t>为佛山市“十三五”医学特色专科。呼吸内科为广东医科大学重点扶持学科，心脑血管疾病（检验科）为广东医科大学重点扶持实验室。</w:t>
      </w:r>
    </w:p>
    <w:p w:rsidR="002E460C" w:rsidRPr="002E460C" w:rsidRDefault="002E460C" w:rsidP="002E460C">
      <w:pPr>
        <w:widowControl/>
        <w:spacing w:after="150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460C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招聘岗位及相关要求详见附件</w:t>
      </w:r>
    </w:p>
    <w:bookmarkStart w:id="0" w:name="_GoBack"/>
    <w:p w:rsidR="00DE6CC9" w:rsidRPr="002E460C" w:rsidRDefault="002E460C">
      <w:r>
        <w:object w:dxaOrig="6959" w:dyaOrig="25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15pt;height:1297.7pt" o:ole="">
            <v:imagedata r:id="rId4" o:title=""/>
          </v:shape>
          <o:OLEObject Type="Embed" ProgID="Excel.Sheet.8" ShapeID="_x0000_i1025" DrawAspect="Content" ObjectID="_1668411097" r:id="rId5"/>
        </w:object>
      </w:r>
      <w:bookmarkEnd w:id="0"/>
    </w:p>
    <w:sectPr w:rsidR="00DE6CC9" w:rsidRPr="002E4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0C"/>
    <w:rsid w:val="002E460C"/>
    <w:rsid w:val="00D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A24CA41-0E83-4937-BAE0-9CBB86A5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6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E4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___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515</Characters>
  <Application>Microsoft Office Word</Application>
  <DocSecurity>0</DocSecurity>
  <Lines>4</Lines>
  <Paragraphs>1</Paragraphs>
  <ScaleCrop>false</ScaleCrop>
  <Company>Windows 中国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2020-12-02T02:43:00Z</dcterms:created>
  <dcterms:modified xsi:type="dcterms:W3CDTF">2020-12-02T02:45:00Z</dcterms:modified>
</cp:coreProperties>
</file>